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4B71" w14:textId="77777777" w:rsidR="00DE0E28" w:rsidRDefault="00DE0E28" w:rsidP="00DE0E28">
      <w:pPr>
        <w:pStyle w:val="DBSPRT"/>
        <w:rPr>
          <w:color w:val="000000"/>
        </w:rPr>
      </w:pPr>
      <w:r>
        <w:rPr>
          <w:color w:val="000000"/>
        </w:rPr>
        <w:t>GENERAL</w:t>
      </w:r>
    </w:p>
    <w:p w14:paraId="373DDF34" w14:textId="77777777" w:rsidR="00DE0E28" w:rsidRDefault="00DE0E28" w:rsidP="00DE0E28">
      <w:pPr>
        <w:pStyle w:val="DBSART"/>
        <w:rPr>
          <w:color w:val="000000"/>
        </w:rPr>
      </w:pPr>
      <w:r>
        <w:rPr>
          <w:color w:val="000000"/>
        </w:rPr>
        <w:t>summary</w:t>
      </w:r>
    </w:p>
    <w:p w14:paraId="5BA8ADB9" w14:textId="77777777" w:rsidR="00DE0E28" w:rsidRDefault="00DE0E28" w:rsidP="00CA7841">
      <w:pPr>
        <w:pStyle w:val="DBSPR1"/>
      </w:pPr>
      <w:r>
        <w:t>Section Includes:</w:t>
      </w:r>
    </w:p>
    <w:p w14:paraId="711D7842" w14:textId="77777777" w:rsidR="00DE0E28" w:rsidRDefault="00DE0E28" w:rsidP="00DE0E28">
      <w:pPr>
        <w:pStyle w:val="DBSCMT"/>
        <w:rPr>
          <w:color w:val="000000"/>
        </w:rPr>
      </w:pPr>
      <w:r>
        <w:rPr>
          <w:color w:val="000000"/>
        </w:rPr>
        <w:t>edit note: delete the following panel types not required for project.</w:t>
      </w:r>
    </w:p>
    <w:p w14:paraId="129B64F4" w14:textId="77777777" w:rsidR="00DE0E28" w:rsidRDefault="00DE0E28" w:rsidP="00DE0E28">
      <w:pPr>
        <w:pStyle w:val="DBSPR2"/>
        <w:rPr>
          <w:color w:val="000000"/>
        </w:rPr>
      </w:pPr>
      <w:r>
        <w:rPr>
          <w:color w:val="000000"/>
        </w:rPr>
        <w:t>Smooth, flat, direct apply, glue-up wall or ceiling panels.</w:t>
      </w:r>
    </w:p>
    <w:p w14:paraId="6E7CAA8C" w14:textId="77777777" w:rsidR="00DE0E28" w:rsidRDefault="00DE0E28" w:rsidP="00DE0E28">
      <w:pPr>
        <w:pStyle w:val="DBSPR2"/>
        <w:rPr>
          <w:color w:val="000000"/>
        </w:rPr>
      </w:pPr>
      <w:r>
        <w:rPr>
          <w:color w:val="000000"/>
        </w:rPr>
        <w:t>Standard square, rectangular or custom size, shape and/or thickness.</w:t>
      </w:r>
    </w:p>
    <w:p w14:paraId="3FA7A8C2" w14:textId="77777777" w:rsidR="00DE0E28" w:rsidRDefault="00DE0E28" w:rsidP="00CA7841">
      <w:pPr>
        <w:pStyle w:val="DBSPR1"/>
      </w:pPr>
      <w:r>
        <w:t>Related Sections:</w:t>
      </w:r>
    </w:p>
    <w:p w14:paraId="1E01E389" w14:textId="77777777" w:rsidR="00DE0E28" w:rsidRDefault="00DE0E28" w:rsidP="00DE0E28">
      <w:pPr>
        <w:pStyle w:val="DBSCMT"/>
        <w:rPr>
          <w:color w:val="000000"/>
        </w:rPr>
      </w:pPr>
      <w:r>
        <w:rPr>
          <w:color w:val="000000"/>
        </w:rPr>
        <w:t>edit note: add or delete sections per project requirements.</w:t>
      </w:r>
    </w:p>
    <w:p w14:paraId="4982B611" w14:textId="77777777" w:rsidR="00DE0E28" w:rsidRDefault="00DE0E28" w:rsidP="00DE0E28">
      <w:pPr>
        <w:pStyle w:val="DBSPR2"/>
        <w:rPr>
          <w:color w:val="000000"/>
        </w:rPr>
      </w:pPr>
      <w:r>
        <w:rPr>
          <w:color w:val="000000"/>
        </w:rPr>
        <w:t>Section 09 53 00 – Acoustical Ceiling Suspension Systems.</w:t>
      </w:r>
    </w:p>
    <w:p w14:paraId="368F85F7" w14:textId="77777777" w:rsidR="00DE0E28" w:rsidRDefault="00DE0E28" w:rsidP="00DE0E28">
      <w:pPr>
        <w:pStyle w:val="DBSPR2"/>
        <w:rPr>
          <w:color w:val="000000"/>
        </w:rPr>
      </w:pPr>
      <w:r>
        <w:rPr>
          <w:color w:val="000000"/>
        </w:rPr>
        <w:t>Section 09 51 00 – Acoustical Ceilings.</w:t>
      </w:r>
    </w:p>
    <w:p w14:paraId="3B131BC3" w14:textId="77777777" w:rsidR="00DE0E28" w:rsidRDefault="00DE0E28" w:rsidP="00DE0E28">
      <w:pPr>
        <w:pStyle w:val="DBSPR2"/>
        <w:rPr>
          <w:color w:val="000000"/>
        </w:rPr>
      </w:pPr>
      <w:r>
        <w:rPr>
          <w:color w:val="000000"/>
        </w:rPr>
        <w:t>Section 09 21 16 – Gypsum Board Assemblies.</w:t>
      </w:r>
    </w:p>
    <w:p w14:paraId="671CE92B" w14:textId="77777777" w:rsidR="00DE0E28" w:rsidRDefault="00DE0E28" w:rsidP="00DE0E28">
      <w:pPr>
        <w:pStyle w:val="DBSPR2"/>
        <w:rPr>
          <w:color w:val="000000"/>
        </w:rPr>
      </w:pPr>
      <w:r>
        <w:rPr>
          <w:color w:val="000000"/>
        </w:rPr>
        <w:t>Division 21 – Fire Suppression.</w:t>
      </w:r>
    </w:p>
    <w:p w14:paraId="5B2A14F3" w14:textId="77777777" w:rsidR="00DE0E28" w:rsidRDefault="00DE0E28" w:rsidP="00DE0E28">
      <w:pPr>
        <w:pStyle w:val="DBSPR2"/>
        <w:rPr>
          <w:color w:val="000000"/>
        </w:rPr>
      </w:pPr>
      <w:r>
        <w:rPr>
          <w:color w:val="000000"/>
        </w:rPr>
        <w:t>Division 23 – Mechanical. Diffusers, vents, and other mechanical items.</w:t>
      </w:r>
    </w:p>
    <w:p w14:paraId="7872918E" w14:textId="77777777" w:rsidR="00DE0E28" w:rsidRDefault="00DE0E28" w:rsidP="00DE0E28">
      <w:pPr>
        <w:pStyle w:val="DBSPR2"/>
        <w:rPr>
          <w:color w:val="000000"/>
        </w:rPr>
      </w:pPr>
      <w:r>
        <w:rPr>
          <w:color w:val="000000"/>
        </w:rPr>
        <w:t>Division 26 – Electrical. Lights and other ceilings mounted electrical items.</w:t>
      </w:r>
    </w:p>
    <w:p w14:paraId="5E46E846" w14:textId="77777777" w:rsidR="00DE0E28" w:rsidRDefault="00DE0E28" w:rsidP="00DE0E28">
      <w:pPr>
        <w:pStyle w:val="DBSART"/>
        <w:rPr>
          <w:color w:val="000000"/>
        </w:rPr>
      </w:pPr>
      <w:r>
        <w:rPr>
          <w:color w:val="000000"/>
        </w:rPr>
        <w:t>system description</w:t>
      </w:r>
    </w:p>
    <w:p w14:paraId="6149B0A6" w14:textId="77777777" w:rsidR="00DE0E28" w:rsidRDefault="00DE0E28" w:rsidP="00CA7841">
      <w:pPr>
        <w:pStyle w:val="DBSPR1"/>
      </w:pPr>
      <w:r>
        <w:t>Acoustic Performance Requirements:</w:t>
      </w:r>
    </w:p>
    <w:p w14:paraId="630ACDBC" w14:textId="77777777" w:rsidR="00DE0E28" w:rsidRDefault="00DE0E28" w:rsidP="00DE0E28">
      <w:pPr>
        <w:pStyle w:val="DBSPR2"/>
        <w:rPr>
          <w:color w:val="000000"/>
        </w:rPr>
      </w:pPr>
      <w:r>
        <w:rPr>
          <w:color w:val="000000"/>
        </w:rPr>
        <w:t>NRC (Noise Reduction Coefficient): Comply with ASTM C423-90a.</w:t>
      </w:r>
    </w:p>
    <w:p w14:paraId="24B8ECAC" w14:textId="77777777" w:rsidR="00DE0E28" w:rsidRDefault="00DE0E28" w:rsidP="00DE0E28">
      <w:pPr>
        <w:pStyle w:val="DBSART"/>
        <w:rPr>
          <w:color w:val="000000"/>
        </w:rPr>
      </w:pPr>
      <w:r>
        <w:rPr>
          <w:color w:val="000000"/>
        </w:rPr>
        <w:t>SUBMITTALS</w:t>
      </w:r>
    </w:p>
    <w:p w14:paraId="655C5487" w14:textId="77777777" w:rsidR="00DE0E28" w:rsidRDefault="00DE0E28" w:rsidP="00CA7841">
      <w:pPr>
        <w:pStyle w:val="DBSPR1"/>
      </w:pPr>
      <w:r>
        <w:t>Comply with Section 01 33 00 – Submittal Procedures.</w:t>
      </w:r>
    </w:p>
    <w:p w14:paraId="2223BB47" w14:textId="77777777" w:rsidR="00DE0E28" w:rsidRDefault="00DE0E28" w:rsidP="00CA7841">
      <w:pPr>
        <w:pStyle w:val="DBSPR1"/>
      </w:pPr>
      <w:r>
        <w:t>Product Data: Manufacturer’s technical data for each type of panel including fire-resistive characteristics, finishes, details of installation, and the following:</w:t>
      </w:r>
    </w:p>
    <w:p w14:paraId="4FD44C6A" w14:textId="77777777" w:rsidR="00DE0E28" w:rsidRDefault="00DE0E28" w:rsidP="00DE0E28">
      <w:pPr>
        <w:pStyle w:val="DBSPR2"/>
        <w:rPr>
          <w:color w:val="000000"/>
        </w:rPr>
      </w:pPr>
      <w:r>
        <w:rPr>
          <w:color w:val="000000"/>
        </w:rPr>
        <w:t>Manufacturer's installation instructions.</w:t>
      </w:r>
    </w:p>
    <w:p w14:paraId="1E844C23" w14:textId="77777777" w:rsidR="00DE0E28" w:rsidRDefault="00DE0E28" w:rsidP="00DE0E28">
      <w:pPr>
        <w:pStyle w:val="DBSPR2"/>
        <w:rPr>
          <w:color w:val="000000"/>
        </w:rPr>
      </w:pPr>
      <w:r>
        <w:rPr>
          <w:color w:val="000000"/>
        </w:rPr>
        <w:t>Certified test reports indicating compliance with Performance Requirements specified herein.</w:t>
      </w:r>
    </w:p>
    <w:p w14:paraId="54699515" w14:textId="77777777" w:rsidR="00DE0E28" w:rsidRDefault="00DE0E28" w:rsidP="00CA7841">
      <w:pPr>
        <w:pStyle w:val="DBSPR1"/>
      </w:pPr>
      <w:r>
        <w:t>Samples: 2 full size sets of samples of each specified panel for color selection or verification.</w:t>
      </w:r>
    </w:p>
    <w:p w14:paraId="71893392" w14:textId="77777777" w:rsidR="00DE0E28" w:rsidRDefault="00DE0E28" w:rsidP="00CA7841">
      <w:pPr>
        <w:pStyle w:val="DBSPR1"/>
      </w:pPr>
      <w:r>
        <w:t>Closeout Submittals: Comply with Section 01 77 00 – Closeout Procedures.</w:t>
      </w:r>
    </w:p>
    <w:p w14:paraId="378C6C4A" w14:textId="77777777" w:rsidR="00DE0E28" w:rsidRDefault="00DE0E28" w:rsidP="00DE0E28">
      <w:pPr>
        <w:pStyle w:val="DBSPR2"/>
        <w:rPr>
          <w:color w:val="000000"/>
        </w:rPr>
      </w:pPr>
      <w:r>
        <w:rPr>
          <w:color w:val="000000"/>
        </w:rPr>
        <w:t>Operating and Maintenance Manual, including cleaning and maintenance instructions.</w:t>
      </w:r>
    </w:p>
    <w:p w14:paraId="21231D4A" w14:textId="77777777" w:rsidR="00DE0E28" w:rsidRDefault="00DE0E28" w:rsidP="00DE0E28">
      <w:pPr>
        <w:pStyle w:val="DBSPR2"/>
        <w:rPr>
          <w:color w:val="000000"/>
        </w:rPr>
      </w:pPr>
      <w:r>
        <w:rPr>
          <w:color w:val="000000"/>
        </w:rPr>
        <w:t>Extra Material for Owner’s stock.</w:t>
      </w:r>
    </w:p>
    <w:p w14:paraId="5B276185" w14:textId="77777777" w:rsidR="00DE0E28" w:rsidRDefault="00DE0E28" w:rsidP="00DE0E28">
      <w:pPr>
        <w:pStyle w:val="DBSPR2"/>
        <w:rPr>
          <w:color w:val="000000"/>
        </w:rPr>
      </w:pPr>
      <w:r>
        <w:rPr>
          <w:color w:val="000000"/>
        </w:rPr>
        <w:t>Material Safety Data Sheets (MSDS).</w:t>
      </w:r>
    </w:p>
    <w:p w14:paraId="10D509A8" w14:textId="77777777" w:rsidR="00DE0E28" w:rsidRDefault="00DE0E28" w:rsidP="00DE0E28">
      <w:pPr>
        <w:pStyle w:val="DBSART"/>
        <w:rPr>
          <w:color w:val="000000"/>
        </w:rPr>
      </w:pPr>
      <w:r>
        <w:rPr>
          <w:color w:val="000000"/>
        </w:rPr>
        <w:t>QUALITY ASSURANCE</w:t>
      </w:r>
    </w:p>
    <w:p w14:paraId="57E01971" w14:textId="77777777" w:rsidR="00DE0E28" w:rsidRDefault="00DE0E28" w:rsidP="00CA7841">
      <w:pPr>
        <w:pStyle w:val="DBSPR1"/>
      </w:pPr>
      <w:r>
        <w:t>Single Source Responsibility: Obtain panel units for entire Project from a single manufacturer.</w:t>
      </w:r>
    </w:p>
    <w:p w14:paraId="4B3CF2B8" w14:textId="77777777" w:rsidR="00DE0E28" w:rsidRDefault="00DE0E28" w:rsidP="00CA7841">
      <w:pPr>
        <w:pStyle w:val="DBSPR1"/>
      </w:pPr>
      <w:r>
        <w:t>Manufacturer's Qualifications: Firm with not less than Closeout Submittals: Comply with Section 5 years’ experience in manufacturing products similar in complexity to those required for this Project.</w:t>
      </w:r>
    </w:p>
    <w:p w14:paraId="7C38618B" w14:textId="77777777" w:rsidR="00DE0E28" w:rsidRDefault="00DE0E28" w:rsidP="00CA7841">
      <w:pPr>
        <w:pStyle w:val="DBSPR1"/>
      </w:pPr>
      <w:r>
        <w:t>Installer's Qualifications: Firm with not less than 5 years’ experience in direct apply, glue-up installation of acoustic products similar in complexity to those required for this Project, including specific requirements indicated.</w:t>
      </w:r>
    </w:p>
    <w:p w14:paraId="1A03167F" w14:textId="77777777" w:rsidR="00DE0E28" w:rsidRDefault="00DE0E28" w:rsidP="00DE0E28">
      <w:pPr>
        <w:pStyle w:val="DBSPR2"/>
        <w:rPr>
          <w:color w:val="000000"/>
        </w:rPr>
      </w:pPr>
      <w:r>
        <w:rPr>
          <w:color w:val="000000"/>
        </w:rPr>
        <w:t>Successfully completed not less than 5 comparable scale projects.</w:t>
      </w:r>
    </w:p>
    <w:p w14:paraId="0382C980" w14:textId="77777777" w:rsidR="00DE0E28" w:rsidRDefault="00DE0E28" w:rsidP="00DE0E28">
      <w:pPr>
        <w:pStyle w:val="DBSART"/>
        <w:rPr>
          <w:color w:val="000000"/>
        </w:rPr>
      </w:pPr>
      <w:r>
        <w:rPr>
          <w:color w:val="000000"/>
        </w:rPr>
        <w:t>DELIVERY, STORAGE, AND HANDLING</w:t>
      </w:r>
    </w:p>
    <w:p w14:paraId="4B78F24A" w14:textId="77777777" w:rsidR="00DE0E28" w:rsidRDefault="00DE0E28" w:rsidP="00CA7841">
      <w:pPr>
        <w:pStyle w:val="DBSPR1"/>
      </w:pPr>
      <w:r>
        <w:t>Comply with Section 01 60 00 – Product Requirements.</w:t>
      </w:r>
    </w:p>
    <w:p w14:paraId="79F3E2F6" w14:textId="77777777" w:rsidR="00DE0E28" w:rsidRDefault="00DE0E28" w:rsidP="00CA7841">
      <w:pPr>
        <w:pStyle w:val="DBSPR1"/>
      </w:pPr>
      <w:r>
        <w:lastRenderedPageBreak/>
        <w:t>Deliver and store materials flat in manufacturer's original unopened containers with brands, names, and production lot numbers clearly marked on these containers.</w:t>
      </w:r>
    </w:p>
    <w:p w14:paraId="1C56EEA8" w14:textId="77777777" w:rsidR="00DE0E28" w:rsidRDefault="00DE0E28" w:rsidP="00CA7841">
      <w:pPr>
        <w:pStyle w:val="DBSPR1"/>
      </w:pPr>
      <w:r>
        <w:t>Storage and Protection: Comply with manufacturer's recommendations.</w:t>
      </w:r>
    </w:p>
    <w:p w14:paraId="4E0E5D1A" w14:textId="77777777" w:rsidR="00DE0E28" w:rsidRDefault="00DE0E28" w:rsidP="00DE0E28">
      <w:pPr>
        <w:pStyle w:val="DBSPR2"/>
        <w:rPr>
          <w:color w:val="000000"/>
        </w:rPr>
      </w:pPr>
      <w:r>
        <w:rPr>
          <w:color w:val="000000"/>
        </w:rPr>
        <w:t>Store products flat in a cool, temperature-humidity controlled space</w:t>
      </w:r>
    </w:p>
    <w:p w14:paraId="18167F85" w14:textId="77777777" w:rsidR="00DE0E28" w:rsidRDefault="00DE0E28" w:rsidP="00DE0E28">
      <w:pPr>
        <w:pStyle w:val="DBSPR2"/>
        <w:rPr>
          <w:color w:val="000000"/>
        </w:rPr>
      </w:pPr>
      <w:r>
        <w:rPr>
          <w:color w:val="000000"/>
        </w:rPr>
        <w:t>Protect from damp, water-soaked conditions, any possible damage.</w:t>
      </w:r>
    </w:p>
    <w:p w14:paraId="3226D953" w14:textId="77777777" w:rsidR="00DE0E28" w:rsidRDefault="00DE0E28" w:rsidP="00DE0E28">
      <w:pPr>
        <w:pStyle w:val="DBSART"/>
        <w:rPr>
          <w:color w:val="000000"/>
        </w:rPr>
      </w:pPr>
      <w:r>
        <w:rPr>
          <w:color w:val="000000"/>
        </w:rPr>
        <w:t>PROJECT CONDITIONS</w:t>
      </w:r>
    </w:p>
    <w:p w14:paraId="176C0DFC" w14:textId="77777777" w:rsidR="00DE0E28" w:rsidRDefault="00DE0E28" w:rsidP="00CA7841">
      <w:pPr>
        <w:pStyle w:val="DBSPR1"/>
      </w:pPr>
      <w:r>
        <w:t>Environmental Requirements within the building:</w:t>
      </w:r>
    </w:p>
    <w:p w14:paraId="2761454E" w14:textId="77777777" w:rsidR="00DE0E28" w:rsidRDefault="00DE0E28" w:rsidP="00DE0E28">
      <w:pPr>
        <w:pStyle w:val="DBSPR2"/>
        <w:rPr>
          <w:color w:val="000000"/>
        </w:rPr>
      </w:pPr>
      <w:r>
        <w:rPr>
          <w:color w:val="000000"/>
        </w:rPr>
        <w:t>Keep panels flat, let ISOTEX acoustic products acclimate to controlled room temperatures prior to installation to achieve best finished results.</w:t>
      </w:r>
    </w:p>
    <w:p w14:paraId="59AC831F" w14:textId="77777777" w:rsidR="00DE0E28" w:rsidRDefault="00DE0E28" w:rsidP="00DE0E28">
      <w:pPr>
        <w:pStyle w:val="DBSPR2"/>
        <w:rPr>
          <w:color w:val="000000"/>
        </w:rPr>
      </w:pPr>
      <w:r>
        <w:rPr>
          <w:color w:val="000000"/>
        </w:rPr>
        <w:t xml:space="preserve">Avoid extreme temperatures, high humidity, dirt and dust; it’s essential to have rooms and substrates prepped as clean for best adhesion. </w:t>
      </w:r>
    </w:p>
    <w:p w14:paraId="4A2F2888" w14:textId="77777777" w:rsidR="00DE0E28" w:rsidRDefault="00DE0E28" w:rsidP="00DE0E28">
      <w:pPr>
        <w:pStyle w:val="DBSART"/>
        <w:rPr>
          <w:color w:val="000000"/>
        </w:rPr>
      </w:pPr>
      <w:r>
        <w:rPr>
          <w:color w:val="000000"/>
        </w:rPr>
        <w:t>scheduling</w:t>
      </w:r>
    </w:p>
    <w:p w14:paraId="0E32D54E" w14:textId="77777777" w:rsidR="00DE0E28" w:rsidRDefault="00DE0E28" w:rsidP="00CA7841">
      <w:pPr>
        <w:pStyle w:val="DBSPR1"/>
      </w:pPr>
      <w:r>
        <w:t>Do not install acoustic ceilings until work in plenum space is completed, tested and approved.</w:t>
      </w:r>
    </w:p>
    <w:p w14:paraId="4F2DDA64" w14:textId="77777777" w:rsidR="00DE0E28" w:rsidRDefault="00DE0E28" w:rsidP="00CA7841">
      <w:pPr>
        <w:pStyle w:val="DBSPR1"/>
      </w:pPr>
      <w:r>
        <w:t>Do not install until areas intended for installation have been properly cleaned and prepped.</w:t>
      </w:r>
    </w:p>
    <w:p w14:paraId="2D200BFD" w14:textId="77777777" w:rsidR="00DE0E28" w:rsidRDefault="00DE0E28" w:rsidP="00DE0E28">
      <w:pPr>
        <w:pStyle w:val="DBSART"/>
        <w:rPr>
          <w:color w:val="000000"/>
        </w:rPr>
      </w:pPr>
      <w:r>
        <w:rPr>
          <w:color w:val="000000"/>
        </w:rPr>
        <w:t>WARRANTY</w:t>
      </w:r>
    </w:p>
    <w:p w14:paraId="4178C4B3" w14:textId="77777777" w:rsidR="00DE0E28" w:rsidRDefault="00DE0E28" w:rsidP="00CA7841">
      <w:pPr>
        <w:pStyle w:val="DBSPR1"/>
      </w:pPr>
      <w:r>
        <w:t>Provide manufacturer's written warranty per Section 01 77 00 – Closeout Procedures.</w:t>
      </w:r>
    </w:p>
    <w:p w14:paraId="511ECE0F" w14:textId="77777777" w:rsidR="00DE0E28" w:rsidRDefault="00DE0E28" w:rsidP="00DE0E28">
      <w:pPr>
        <w:pStyle w:val="DBSART"/>
        <w:rPr>
          <w:color w:val="000000"/>
        </w:rPr>
      </w:pPr>
      <w:r>
        <w:rPr>
          <w:color w:val="000000"/>
        </w:rPr>
        <w:t>Maintenance</w:t>
      </w:r>
    </w:p>
    <w:p w14:paraId="25D3F6C8" w14:textId="77777777" w:rsidR="00DE0E28" w:rsidRDefault="00DE0E28" w:rsidP="00CA7841">
      <w:pPr>
        <w:pStyle w:val="DBSPR1"/>
      </w:pPr>
      <w:r>
        <w:t>Extra Materials:</w:t>
      </w:r>
    </w:p>
    <w:p w14:paraId="4FAF2E9F" w14:textId="77777777" w:rsidR="00DE0E28" w:rsidRDefault="00DE0E28" w:rsidP="00DE0E28">
      <w:pPr>
        <w:pStyle w:val="DBSPR2"/>
        <w:rPr>
          <w:color w:val="000000"/>
        </w:rPr>
      </w:pPr>
      <w:r>
        <w:rPr>
          <w:color w:val="000000"/>
        </w:rPr>
        <w:t>Deliver not less than the following quantity of each type, color, surface, edge or pattern of material, exclusive of material required to properly complete installation.</w:t>
      </w:r>
    </w:p>
    <w:p w14:paraId="0E9C6D0C" w14:textId="77777777" w:rsidR="00DE0E28" w:rsidRDefault="00DE0E28" w:rsidP="00DE0E28">
      <w:pPr>
        <w:pStyle w:val="DBSCMT"/>
        <w:rPr>
          <w:color w:val="000000"/>
        </w:rPr>
      </w:pPr>
      <w:r>
        <w:rPr>
          <w:color w:val="000000"/>
        </w:rPr>
        <w:t xml:space="preserve">Edit Note: retain </w:t>
      </w:r>
      <w:proofErr w:type="gramStart"/>
      <w:r>
        <w:rPr>
          <w:color w:val="000000"/>
        </w:rPr>
        <w:t>amount</w:t>
      </w:r>
      <w:proofErr w:type="gramEnd"/>
      <w:r>
        <w:rPr>
          <w:color w:val="000000"/>
        </w:rPr>
        <w:t xml:space="preserve"> of extra materials used on project.  delete this article If no extra materials required or acceptable.</w:t>
      </w:r>
    </w:p>
    <w:p w14:paraId="22100C53" w14:textId="77777777" w:rsidR="00DE0E28" w:rsidRDefault="00DE0E28" w:rsidP="00DE0E28">
      <w:pPr>
        <w:pStyle w:val="DBSPR3"/>
        <w:tabs>
          <w:tab w:val="clear" w:pos="0"/>
        </w:tabs>
        <w:ind w:left="2016" w:hanging="576"/>
        <w:rPr>
          <w:color w:val="000000"/>
        </w:rPr>
      </w:pPr>
      <w:r>
        <w:rPr>
          <w:color w:val="000000"/>
        </w:rPr>
        <w:t>3 percent.</w:t>
      </w:r>
    </w:p>
    <w:p w14:paraId="5CB59103" w14:textId="77777777" w:rsidR="00DE0E28" w:rsidRDefault="00DE0E28" w:rsidP="00DE0E28">
      <w:pPr>
        <w:pStyle w:val="DBSPR3"/>
        <w:tabs>
          <w:tab w:val="clear" w:pos="0"/>
        </w:tabs>
        <w:ind w:left="2016" w:hanging="576"/>
        <w:rPr>
          <w:color w:val="000000"/>
        </w:rPr>
      </w:pPr>
      <w:r>
        <w:rPr>
          <w:color w:val="000000"/>
        </w:rPr>
        <w:t>5 percent.</w:t>
      </w:r>
    </w:p>
    <w:p w14:paraId="3C88F728" w14:textId="77777777" w:rsidR="00DE0E28" w:rsidRDefault="00DE0E28" w:rsidP="00DE0E28">
      <w:pPr>
        <w:pStyle w:val="DBSPR3"/>
        <w:tabs>
          <w:tab w:val="clear" w:pos="0"/>
        </w:tabs>
        <w:ind w:left="2016" w:hanging="576"/>
        <w:rPr>
          <w:color w:val="000000"/>
        </w:rPr>
      </w:pPr>
      <w:r>
        <w:rPr>
          <w:color w:val="000000"/>
        </w:rPr>
        <w:t>1 carton.</w:t>
      </w:r>
    </w:p>
    <w:p w14:paraId="6D7E95EA" w14:textId="77777777" w:rsidR="00DE0E28" w:rsidRDefault="00DE0E28" w:rsidP="00DE0E28">
      <w:pPr>
        <w:pStyle w:val="DBSPR2"/>
        <w:rPr>
          <w:color w:val="000000"/>
        </w:rPr>
      </w:pPr>
      <w:r>
        <w:rPr>
          <w:color w:val="000000"/>
        </w:rPr>
        <w:t>Furnish Extra Materials from same production run to verify color run.</w:t>
      </w:r>
    </w:p>
    <w:p w14:paraId="2C4A30CA" w14:textId="77777777" w:rsidR="00DE0E28" w:rsidRDefault="00DE0E28" w:rsidP="00DE0E28">
      <w:pPr>
        <w:pStyle w:val="DBSPR2"/>
        <w:rPr>
          <w:color w:val="000000"/>
        </w:rPr>
      </w:pPr>
      <w:r>
        <w:rPr>
          <w:color w:val="000000"/>
        </w:rPr>
        <w:t>Package replacement materials with protective covering, identified with appropriate labels.</w:t>
      </w:r>
    </w:p>
    <w:p w14:paraId="353E75BF" w14:textId="77777777" w:rsidR="00DE0E28" w:rsidRDefault="00DE0E28" w:rsidP="00DE0E28">
      <w:pPr>
        <w:pStyle w:val="DBSPRT"/>
        <w:rPr>
          <w:color w:val="000000"/>
        </w:rPr>
      </w:pPr>
      <w:r>
        <w:rPr>
          <w:color w:val="000000"/>
        </w:rPr>
        <w:t>PRODUCTS</w:t>
      </w:r>
    </w:p>
    <w:p w14:paraId="3837FB5A" w14:textId="77777777" w:rsidR="00DE0E28" w:rsidRDefault="00DE0E28" w:rsidP="00DE0E28">
      <w:pPr>
        <w:pStyle w:val="DBSART"/>
        <w:rPr>
          <w:color w:val="000000"/>
        </w:rPr>
      </w:pPr>
      <w:r>
        <w:rPr>
          <w:color w:val="000000"/>
        </w:rPr>
        <w:t>MANUFACTURERS</w:t>
      </w:r>
    </w:p>
    <w:p w14:paraId="56B272CD" w14:textId="77777777" w:rsidR="00DE0E28" w:rsidRDefault="00DE0E28" w:rsidP="00CA7841">
      <w:pPr>
        <w:pStyle w:val="DBSPR1"/>
      </w:pPr>
      <w:r>
        <w:t>Subject to compliance with requirements, provide products from the following manufacturer:</w:t>
      </w:r>
    </w:p>
    <w:p w14:paraId="16EB0AC7" w14:textId="77777777" w:rsidR="00DE0E28" w:rsidRPr="00B1215A" w:rsidRDefault="00DE0E28" w:rsidP="00B1215A">
      <w:pPr>
        <w:pStyle w:val="DBSPR2"/>
        <w:numPr>
          <w:ilvl w:val="0"/>
          <w:numId w:val="0"/>
        </w:numPr>
        <w:tabs>
          <w:tab w:val="clear" w:pos="2700"/>
          <w:tab w:val="clear" w:pos="3420"/>
          <w:tab w:val="left" w:pos="2552"/>
          <w:tab w:val="left" w:pos="3402"/>
        </w:tabs>
        <w:ind w:left="1440"/>
        <w:rPr>
          <w:rFonts w:cs="Arial"/>
          <w:color w:val="000000"/>
          <w:lang w:val="fr-CA"/>
        </w:rPr>
      </w:pPr>
      <w:r w:rsidRPr="00B1215A">
        <w:rPr>
          <w:rFonts w:cs="Arial"/>
          <w:color w:val="000000"/>
        </w:rPr>
        <w:tab/>
      </w:r>
      <w:r w:rsidRPr="00B1215A">
        <w:rPr>
          <w:rFonts w:cs="Arial"/>
          <w:color w:val="000000"/>
        </w:rPr>
        <w:tab/>
      </w:r>
      <w:proofErr w:type="spellStart"/>
      <w:r w:rsidRPr="00B1215A">
        <w:rPr>
          <w:rFonts w:cs="Arial"/>
          <w:color w:val="000000"/>
        </w:rPr>
        <w:t>Texnov</w:t>
      </w:r>
      <w:proofErr w:type="spellEnd"/>
      <w:r w:rsidRPr="00B1215A">
        <w:rPr>
          <w:rFonts w:cs="Arial"/>
          <w:color w:val="000000"/>
        </w:rPr>
        <w:t xml:space="preserve"> </w:t>
      </w:r>
      <w:proofErr w:type="spellStart"/>
      <w:r w:rsidRPr="00B1215A">
        <w:rPr>
          <w:rFonts w:cs="Arial"/>
          <w:color w:val="000000"/>
          <w:lang w:val="fr-CA"/>
        </w:rPr>
        <w:t>Isotex</w:t>
      </w:r>
      <w:proofErr w:type="spellEnd"/>
      <w:r w:rsidRPr="00B1215A">
        <w:rPr>
          <w:rFonts w:cs="Arial"/>
          <w:color w:val="000000"/>
          <w:lang w:val="fr-CA"/>
        </w:rPr>
        <w:t xml:space="preserve"> </w:t>
      </w:r>
      <w:proofErr w:type="spellStart"/>
      <w:r w:rsidRPr="00B1215A">
        <w:rPr>
          <w:rFonts w:cs="Arial"/>
          <w:color w:val="000000"/>
          <w:lang w:val="fr-CA"/>
        </w:rPr>
        <w:t>acoustic</w:t>
      </w:r>
      <w:proofErr w:type="spellEnd"/>
    </w:p>
    <w:p w14:paraId="520921C6" w14:textId="77777777" w:rsidR="00DE0E28" w:rsidRPr="00B1215A" w:rsidRDefault="00DE0E28" w:rsidP="000F447C">
      <w:pPr>
        <w:tabs>
          <w:tab w:val="left" w:pos="2552"/>
          <w:tab w:val="left" w:pos="3402"/>
        </w:tabs>
        <w:spacing w:after="0" w:line="240" w:lineRule="auto"/>
        <w:ind w:left="1440"/>
        <w:rPr>
          <w:rFonts w:ascii="Arial" w:hAnsi="Arial" w:cs="Arial"/>
          <w:color w:val="000000"/>
          <w:sz w:val="20"/>
          <w:szCs w:val="20"/>
          <w:lang w:val="fr-CA"/>
        </w:rPr>
      </w:pPr>
      <w:r w:rsidRPr="00B1215A">
        <w:rPr>
          <w:rFonts w:ascii="Arial" w:hAnsi="Arial" w:cs="Arial"/>
          <w:color w:val="000000"/>
          <w:sz w:val="20"/>
          <w:szCs w:val="20"/>
          <w:lang w:val="fr-CA"/>
        </w:rPr>
        <w:tab/>
      </w:r>
      <w:r w:rsidRPr="00B1215A">
        <w:rPr>
          <w:rFonts w:ascii="Arial" w:hAnsi="Arial" w:cs="Arial"/>
          <w:color w:val="000000"/>
          <w:sz w:val="20"/>
          <w:szCs w:val="20"/>
          <w:lang w:val="fr-CA"/>
        </w:rPr>
        <w:tab/>
        <w:t>839 Joseph-Louis-Mathieu</w:t>
      </w:r>
    </w:p>
    <w:p w14:paraId="43618C96" w14:textId="77777777" w:rsidR="00DE0E28" w:rsidRPr="000F447C" w:rsidRDefault="00DE0E28" w:rsidP="000F447C">
      <w:pPr>
        <w:tabs>
          <w:tab w:val="left" w:pos="2552"/>
          <w:tab w:val="left" w:pos="3402"/>
        </w:tabs>
        <w:spacing w:after="0" w:line="240" w:lineRule="auto"/>
        <w:ind w:left="1440"/>
        <w:rPr>
          <w:rFonts w:ascii="Arial" w:hAnsi="Arial" w:cs="Arial"/>
          <w:color w:val="000000"/>
          <w:sz w:val="20"/>
          <w:szCs w:val="20"/>
        </w:rPr>
      </w:pPr>
      <w:r w:rsidRPr="000F447C">
        <w:rPr>
          <w:rFonts w:ascii="Arial" w:hAnsi="Arial" w:cs="Arial"/>
          <w:color w:val="000000"/>
          <w:sz w:val="20"/>
          <w:szCs w:val="20"/>
          <w:lang w:val="fr-CA"/>
        </w:rPr>
        <w:tab/>
      </w:r>
      <w:r w:rsidRPr="000F447C">
        <w:rPr>
          <w:rFonts w:ascii="Arial" w:hAnsi="Arial" w:cs="Arial"/>
          <w:color w:val="000000"/>
          <w:sz w:val="20"/>
          <w:szCs w:val="20"/>
          <w:lang w:val="fr-CA"/>
        </w:rPr>
        <w:tab/>
      </w:r>
      <w:r w:rsidRPr="000F447C">
        <w:rPr>
          <w:rFonts w:ascii="Arial" w:hAnsi="Arial" w:cs="Arial"/>
          <w:color w:val="000000"/>
          <w:sz w:val="20"/>
          <w:szCs w:val="20"/>
        </w:rPr>
        <w:t>Sherbrooke, Québec</w:t>
      </w:r>
    </w:p>
    <w:p w14:paraId="105B204D" w14:textId="77777777" w:rsidR="00DE0E28" w:rsidRPr="00B1215A" w:rsidRDefault="00DE0E28" w:rsidP="000F447C">
      <w:pPr>
        <w:tabs>
          <w:tab w:val="left" w:pos="2552"/>
          <w:tab w:val="left" w:pos="3402"/>
        </w:tabs>
        <w:spacing w:after="0" w:line="240" w:lineRule="auto"/>
        <w:ind w:left="1440"/>
        <w:rPr>
          <w:rFonts w:ascii="Arial" w:hAnsi="Arial" w:cs="Arial"/>
          <w:color w:val="000000"/>
          <w:sz w:val="20"/>
          <w:szCs w:val="20"/>
        </w:rPr>
      </w:pPr>
      <w:r w:rsidRPr="00B1215A">
        <w:rPr>
          <w:rFonts w:ascii="Arial" w:hAnsi="Arial" w:cs="Arial"/>
          <w:color w:val="000000"/>
          <w:sz w:val="20"/>
          <w:szCs w:val="20"/>
        </w:rPr>
        <w:tab/>
      </w:r>
      <w:r w:rsidRPr="00B1215A">
        <w:rPr>
          <w:rFonts w:ascii="Arial" w:hAnsi="Arial" w:cs="Arial"/>
          <w:color w:val="000000"/>
          <w:sz w:val="20"/>
          <w:szCs w:val="20"/>
        </w:rPr>
        <w:tab/>
        <w:t>Canada J1R 0X3</w:t>
      </w:r>
    </w:p>
    <w:p w14:paraId="12F2DA3B" w14:textId="77777777" w:rsidR="00DE0E28" w:rsidRPr="00B1215A" w:rsidRDefault="00DE0E28" w:rsidP="000F447C">
      <w:pPr>
        <w:tabs>
          <w:tab w:val="left" w:pos="2552"/>
          <w:tab w:val="left" w:pos="3402"/>
        </w:tabs>
        <w:spacing w:after="0" w:line="240" w:lineRule="auto"/>
        <w:ind w:left="1440"/>
        <w:rPr>
          <w:rFonts w:ascii="Arial" w:hAnsi="Arial" w:cs="Arial"/>
          <w:color w:val="000000"/>
          <w:sz w:val="20"/>
          <w:szCs w:val="20"/>
        </w:rPr>
      </w:pPr>
      <w:r w:rsidRPr="00B1215A">
        <w:rPr>
          <w:rFonts w:ascii="Arial" w:hAnsi="Arial" w:cs="Arial"/>
          <w:color w:val="000000"/>
          <w:sz w:val="20"/>
          <w:szCs w:val="20"/>
        </w:rPr>
        <w:t>Telephone: 1 877 316-6388 toll-free customer service/technical support</w:t>
      </w:r>
    </w:p>
    <w:p w14:paraId="09AABC04" w14:textId="77777777" w:rsidR="00DE0E28" w:rsidRPr="00B1215A" w:rsidRDefault="00DE0E28" w:rsidP="000F447C">
      <w:pPr>
        <w:tabs>
          <w:tab w:val="left" w:pos="2552"/>
          <w:tab w:val="left" w:pos="3402"/>
        </w:tabs>
        <w:spacing w:after="0" w:line="240" w:lineRule="auto"/>
        <w:ind w:left="1440"/>
        <w:rPr>
          <w:rFonts w:ascii="Arial" w:hAnsi="Arial" w:cs="Arial"/>
          <w:color w:val="000000"/>
          <w:sz w:val="20"/>
          <w:szCs w:val="20"/>
        </w:rPr>
      </w:pPr>
      <w:r w:rsidRPr="00B1215A">
        <w:rPr>
          <w:rFonts w:ascii="Arial" w:hAnsi="Arial" w:cs="Arial"/>
          <w:color w:val="000000"/>
          <w:sz w:val="20"/>
          <w:szCs w:val="20"/>
        </w:rPr>
        <w:t xml:space="preserve">                   1 819 820-1188</w:t>
      </w:r>
    </w:p>
    <w:p w14:paraId="75FB89DE" w14:textId="77777777" w:rsidR="00DE0E28" w:rsidRPr="00B1215A" w:rsidRDefault="00DE0E28" w:rsidP="000F447C">
      <w:pPr>
        <w:tabs>
          <w:tab w:val="left" w:pos="2552"/>
          <w:tab w:val="left" w:pos="3402"/>
        </w:tabs>
        <w:spacing w:after="0" w:line="240" w:lineRule="auto"/>
        <w:ind w:left="1440"/>
        <w:rPr>
          <w:rFonts w:ascii="Arial" w:hAnsi="Arial" w:cs="Arial"/>
          <w:color w:val="000000"/>
          <w:sz w:val="20"/>
          <w:szCs w:val="20"/>
        </w:rPr>
      </w:pPr>
    </w:p>
    <w:p w14:paraId="4DE4EE20" w14:textId="77777777" w:rsidR="00DE0E28" w:rsidRPr="00B1215A" w:rsidRDefault="00DE0E28" w:rsidP="000F447C">
      <w:pPr>
        <w:tabs>
          <w:tab w:val="left" w:pos="2552"/>
          <w:tab w:val="left" w:pos="3402"/>
        </w:tabs>
        <w:spacing w:after="0" w:line="240" w:lineRule="auto"/>
        <w:ind w:left="1440"/>
        <w:rPr>
          <w:rFonts w:ascii="Arial" w:hAnsi="Arial" w:cs="Arial"/>
          <w:color w:val="000000"/>
          <w:sz w:val="20"/>
          <w:szCs w:val="20"/>
        </w:rPr>
      </w:pPr>
      <w:r w:rsidRPr="00B1215A">
        <w:rPr>
          <w:rFonts w:ascii="Arial" w:hAnsi="Arial" w:cs="Arial"/>
          <w:color w:val="000000"/>
          <w:sz w:val="20"/>
          <w:szCs w:val="20"/>
        </w:rPr>
        <w:t>Website:</w:t>
      </w:r>
      <w:r w:rsidRPr="00B1215A">
        <w:rPr>
          <w:rFonts w:ascii="Arial" w:hAnsi="Arial" w:cs="Arial"/>
          <w:color w:val="000000"/>
          <w:sz w:val="20"/>
          <w:szCs w:val="20"/>
        </w:rPr>
        <w:tab/>
      </w:r>
      <w:r w:rsidRPr="00B1215A">
        <w:rPr>
          <w:rFonts w:ascii="Arial" w:hAnsi="Arial" w:cs="Arial"/>
          <w:color w:val="000000"/>
          <w:sz w:val="20"/>
          <w:szCs w:val="20"/>
        </w:rPr>
        <w:tab/>
        <w:t>www.texnov.com</w:t>
      </w:r>
    </w:p>
    <w:p w14:paraId="629031CA" w14:textId="77777777" w:rsidR="00DE0E28" w:rsidRPr="00B1215A" w:rsidRDefault="00DE0E28" w:rsidP="000F447C">
      <w:pPr>
        <w:tabs>
          <w:tab w:val="left" w:pos="2552"/>
          <w:tab w:val="left" w:pos="3402"/>
        </w:tabs>
        <w:spacing w:after="0" w:line="240" w:lineRule="auto"/>
        <w:ind w:left="1440"/>
        <w:rPr>
          <w:rFonts w:ascii="Arial" w:hAnsi="Arial" w:cs="Arial"/>
          <w:color w:val="000000"/>
          <w:sz w:val="20"/>
          <w:szCs w:val="20"/>
        </w:rPr>
      </w:pPr>
      <w:r w:rsidRPr="00B1215A">
        <w:rPr>
          <w:rFonts w:ascii="Arial" w:hAnsi="Arial" w:cs="Arial"/>
          <w:color w:val="000000"/>
          <w:sz w:val="20"/>
          <w:szCs w:val="20"/>
        </w:rPr>
        <w:t>E-mail:</w:t>
      </w:r>
      <w:r w:rsidRPr="00B1215A">
        <w:rPr>
          <w:rFonts w:ascii="Arial" w:hAnsi="Arial" w:cs="Arial"/>
          <w:color w:val="000000"/>
          <w:sz w:val="20"/>
          <w:szCs w:val="20"/>
        </w:rPr>
        <w:tab/>
      </w:r>
      <w:r w:rsidRPr="00B1215A">
        <w:rPr>
          <w:rFonts w:ascii="Arial" w:hAnsi="Arial" w:cs="Arial"/>
          <w:color w:val="000000"/>
          <w:sz w:val="20"/>
          <w:szCs w:val="20"/>
        </w:rPr>
        <w:tab/>
        <w:t>info@texnov.com</w:t>
      </w:r>
    </w:p>
    <w:p w14:paraId="50D30F5D" w14:textId="77777777" w:rsidR="00DE0E28" w:rsidRDefault="00DE0E28" w:rsidP="00CA7841">
      <w:pPr>
        <w:pStyle w:val="DBSPR1"/>
      </w:pPr>
      <w:r>
        <w:t>Substitutions: Comply with Section 01 60 00 – Product Requirements.</w:t>
      </w:r>
    </w:p>
    <w:p w14:paraId="4C013BBA" w14:textId="77777777" w:rsidR="00DE0E28" w:rsidRDefault="00DE0E28" w:rsidP="00DE0E28">
      <w:pPr>
        <w:pStyle w:val="DBSART"/>
        <w:rPr>
          <w:color w:val="000000"/>
        </w:rPr>
      </w:pPr>
      <w:r>
        <w:rPr>
          <w:color w:val="000000"/>
        </w:rPr>
        <w:lastRenderedPageBreak/>
        <w:t xml:space="preserve">manufactured units </w:t>
      </w:r>
    </w:p>
    <w:p w14:paraId="665D1959" w14:textId="77777777" w:rsidR="00DE0E28" w:rsidRDefault="00DE0E28" w:rsidP="00DE0E28">
      <w:pPr>
        <w:pStyle w:val="DBSCMT"/>
        <w:rPr>
          <w:color w:val="000000"/>
        </w:rPr>
      </w:pPr>
      <w:r>
        <w:rPr>
          <w:color w:val="000000"/>
        </w:rPr>
        <w:t>edit note: select the following system for adhesive applied panels.</w:t>
      </w:r>
    </w:p>
    <w:p w14:paraId="1CA24FD0" w14:textId="77777777" w:rsidR="00DE0E28" w:rsidRDefault="00DE0E28" w:rsidP="00CA7841">
      <w:pPr>
        <w:pStyle w:val="DBSPR1"/>
      </w:pPr>
      <w:r>
        <w:t>Acoustic ISOTEX Flat, smooth surface Direct Apply, Glue-up Wall or Ceiling Panels: Acoustical foam panel consisting of lightweight, open-cell ISOTEX foam core, with or without applied HPC finish surface.</w:t>
      </w:r>
    </w:p>
    <w:p w14:paraId="19DCA84B" w14:textId="77777777" w:rsidR="00DE0E28" w:rsidRDefault="00DE0E28" w:rsidP="00CA7841">
      <w:pPr>
        <w:pStyle w:val="DBSPR1"/>
      </w:pPr>
      <w:r>
        <w:t>ISOTEX foam physical properties</w:t>
      </w:r>
    </w:p>
    <w:p w14:paraId="413114E5" w14:textId="77777777" w:rsidR="00DE0E28" w:rsidRDefault="00DE0E28" w:rsidP="00DE0E28">
      <w:pPr>
        <w:pStyle w:val="DBSPR2"/>
        <w:rPr>
          <w:color w:val="000000"/>
        </w:rPr>
      </w:pPr>
      <w:r>
        <w:rPr>
          <w:color w:val="000000"/>
        </w:rPr>
        <w:t xml:space="preserve">Density: 0.5 to 0.7 pounds per cubic foot (0.23 to 0.32 kg per </w:t>
      </w:r>
      <w:r>
        <w:rPr>
          <w:color w:val="000000"/>
          <w:vertAlign w:val="superscript"/>
        </w:rPr>
        <w:t>m3</w:t>
      </w:r>
      <w:r>
        <w:rPr>
          <w:color w:val="000000"/>
        </w:rPr>
        <w:t>).</w:t>
      </w:r>
    </w:p>
    <w:p w14:paraId="12FB7241" w14:textId="77777777" w:rsidR="00DE0E28" w:rsidRDefault="00DE0E28" w:rsidP="00DE0E28">
      <w:pPr>
        <w:pStyle w:val="DBSPR2"/>
        <w:rPr>
          <w:color w:val="000000"/>
        </w:rPr>
      </w:pPr>
      <w:r>
        <w:rPr>
          <w:color w:val="000000"/>
        </w:rPr>
        <w:t>Tensile Strength: 8 psi (0.06 MPa).</w:t>
      </w:r>
    </w:p>
    <w:p w14:paraId="535AF204" w14:textId="77777777" w:rsidR="00DE0E28" w:rsidRDefault="00DE0E28" w:rsidP="00DE0E28">
      <w:pPr>
        <w:pStyle w:val="DBSPR2"/>
        <w:rPr>
          <w:color w:val="000000"/>
        </w:rPr>
      </w:pPr>
      <w:r>
        <w:rPr>
          <w:color w:val="000000"/>
        </w:rPr>
        <w:t xml:space="preserve">Flammability: Class 1 per ASTM E84 </w:t>
      </w:r>
    </w:p>
    <w:p w14:paraId="63036B74" w14:textId="77777777" w:rsidR="00DE0E28" w:rsidRDefault="00DE0E28" w:rsidP="00DE0E28">
      <w:pPr>
        <w:pStyle w:val="DBSPR3"/>
        <w:tabs>
          <w:tab w:val="clear" w:pos="0"/>
        </w:tabs>
        <w:ind w:left="2016" w:hanging="576"/>
        <w:rPr>
          <w:color w:val="000000"/>
          <w:lang w:val="fr-CA"/>
        </w:rPr>
      </w:pPr>
      <w:r>
        <w:rPr>
          <w:color w:val="000000"/>
          <w:lang w:val="fr-CA"/>
        </w:rPr>
        <w:t>Flame Spread : Natural : 5</w:t>
      </w:r>
    </w:p>
    <w:p w14:paraId="153E1F7A" w14:textId="77777777" w:rsidR="00DE0E28" w:rsidRDefault="00DE0E28" w:rsidP="00DE0E28">
      <w:pPr>
        <w:pStyle w:val="DBSPR3"/>
        <w:tabs>
          <w:tab w:val="clear" w:pos="0"/>
        </w:tabs>
        <w:ind w:left="2016" w:hanging="576"/>
        <w:rPr>
          <w:color w:val="000000"/>
        </w:rPr>
      </w:pPr>
      <w:r>
        <w:rPr>
          <w:color w:val="000000"/>
        </w:rPr>
        <w:t xml:space="preserve">Smoke </w:t>
      </w:r>
      <w:proofErr w:type="gramStart"/>
      <w:r>
        <w:rPr>
          <w:color w:val="000000"/>
        </w:rPr>
        <w:t>Density :</w:t>
      </w:r>
      <w:proofErr w:type="gramEnd"/>
      <w:r>
        <w:rPr>
          <w:color w:val="000000"/>
        </w:rPr>
        <w:t xml:space="preserve"> </w:t>
      </w:r>
      <w:proofErr w:type="gramStart"/>
      <w:r>
        <w:rPr>
          <w:color w:val="000000"/>
        </w:rPr>
        <w:t>Natural :</w:t>
      </w:r>
      <w:proofErr w:type="gramEnd"/>
      <w:r>
        <w:rPr>
          <w:color w:val="000000"/>
        </w:rPr>
        <w:t xml:space="preserve"> 50</w:t>
      </w:r>
    </w:p>
    <w:p w14:paraId="0B4A5919" w14:textId="77777777" w:rsidR="00DE0E28" w:rsidRDefault="00DE0E28" w:rsidP="00DE0E28">
      <w:pPr>
        <w:pStyle w:val="DBSPR2"/>
        <w:rPr>
          <w:color w:val="000000"/>
        </w:rPr>
      </w:pPr>
      <w:r>
        <w:rPr>
          <w:color w:val="000000"/>
        </w:rPr>
        <w:t>Flammability: CAN ULCS-102</w:t>
      </w:r>
    </w:p>
    <w:p w14:paraId="3E48DC63" w14:textId="77777777" w:rsidR="00DE0E28" w:rsidRDefault="00DE0E28" w:rsidP="00DE0E28">
      <w:pPr>
        <w:pStyle w:val="DBSPR3"/>
        <w:tabs>
          <w:tab w:val="clear" w:pos="0"/>
        </w:tabs>
        <w:ind w:left="2016" w:hanging="576"/>
        <w:rPr>
          <w:color w:val="000000"/>
          <w:lang w:val="fr-CA"/>
        </w:rPr>
      </w:pPr>
      <w:r>
        <w:rPr>
          <w:color w:val="000000"/>
          <w:lang w:val="fr-CA"/>
        </w:rPr>
        <w:t>Flame Spread : Natural : 0</w:t>
      </w:r>
    </w:p>
    <w:p w14:paraId="0C3BA6AC" w14:textId="77777777" w:rsidR="00DE0E28" w:rsidRDefault="00DE0E28" w:rsidP="00DE0E28">
      <w:pPr>
        <w:pStyle w:val="DBSPR3"/>
        <w:tabs>
          <w:tab w:val="clear" w:pos="0"/>
        </w:tabs>
        <w:ind w:left="2016" w:hanging="576"/>
        <w:rPr>
          <w:color w:val="000000"/>
        </w:rPr>
      </w:pPr>
      <w:r>
        <w:rPr>
          <w:color w:val="000000"/>
        </w:rPr>
        <w:t xml:space="preserve">Smoke </w:t>
      </w:r>
      <w:proofErr w:type="gramStart"/>
      <w:r>
        <w:rPr>
          <w:color w:val="000000"/>
        </w:rPr>
        <w:t>Density :</w:t>
      </w:r>
      <w:proofErr w:type="gramEnd"/>
      <w:r>
        <w:rPr>
          <w:color w:val="000000"/>
        </w:rPr>
        <w:t xml:space="preserve"> </w:t>
      </w:r>
      <w:proofErr w:type="gramStart"/>
      <w:r>
        <w:rPr>
          <w:color w:val="000000"/>
        </w:rPr>
        <w:t>Natural :</w:t>
      </w:r>
      <w:proofErr w:type="gramEnd"/>
      <w:r>
        <w:rPr>
          <w:color w:val="000000"/>
        </w:rPr>
        <w:t xml:space="preserve"> 30</w:t>
      </w:r>
    </w:p>
    <w:p w14:paraId="6775CCC1" w14:textId="77777777" w:rsidR="00DE0E28" w:rsidRDefault="00DE0E28" w:rsidP="00DE0E28">
      <w:pPr>
        <w:pStyle w:val="DBSPR2"/>
        <w:rPr>
          <w:color w:val="000000"/>
        </w:rPr>
      </w:pPr>
      <w:r>
        <w:rPr>
          <w:color w:val="000000"/>
        </w:rPr>
        <w:t>Size:  standard square or rectangular sizes up to 48” x 96”</w:t>
      </w:r>
    </w:p>
    <w:p w14:paraId="2D3CF1C3" w14:textId="77777777" w:rsidR="00DE0E28" w:rsidRDefault="00DE0E28" w:rsidP="00DE0E28">
      <w:pPr>
        <w:pStyle w:val="DBSCMT"/>
        <w:rPr>
          <w:color w:val="000000"/>
        </w:rPr>
      </w:pPr>
      <w:r>
        <w:rPr>
          <w:color w:val="000000"/>
        </w:rPr>
        <w:t>edit note: retain the following panel thickness for ISOTEX</w:t>
      </w:r>
    </w:p>
    <w:p w14:paraId="1613A407" w14:textId="77777777" w:rsidR="00DE0E28" w:rsidRDefault="00DE0E28" w:rsidP="00DE0E28">
      <w:pPr>
        <w:pStyle w:val="DBSPR2"/>
        <w:rPr>
          <w:color w:val="000000"/>
        </w:rPr>
      </w:pPr>
      <w:r>
        <w:rPr>
          <w:color w:val="000000"/>
        </w:rPr>
        <w:t xml:space="preserve">Panel Thickness: typical 1-to-4 inch or custom; consult </w:t>
      </w:r>
      <w:proofErr w:type="spellStart"/>
      <w:r>
        <w:rPr>
          <w:color w:val="000000"/>
        </w:rPr>
        <w:t>Isotex</w:t>
      </w:r>
      <w:proofErr w:type="spellEnd"/>
      <w:r>
        <w:rPr>
          <w:color w:val="000000"/>
        </w:rPr>
        <w:t xml:space="preserve"> to develop custom sizes, shapes edge details, etc., to suit specific project requirements</w:t>
      </w:r>
    </w:p>
    <w:p w14:paraId="0A886063" w14:textId="77777777" w:rsidR="00DE0E28" w:rsidRDefault="00DE0E28" w:rsidP="00DE0E28">
      <w:pPr>
        <w:pStyle w:val="DBSCMT"/>
        <w:rPr>
          <w:color w:val="000000"/>
        </w:rPr>
      </w:pPr>
      <w:bookmarkStart w:id="0" w:name="_Hlk197519701"/>
      <w:r>
        <w:rPr>
          <w:color w:val="000000"/>
        </w:rPr>
        <w:t xml:space="preserve">Edit Note: select panel color below. delete panel colors not required for project. </w:t>
      </w:r>
      <w:bookmarkStart w:id="1" w:name="_Hlk197518471"/>
    </w:p>
    <w:p w14:paraId="2CE66027" w14:textId="77777777" w:rsidR="00DE0E28" w:rsidRDefault="00DE0E28" w:rsidP="00DE0E28">
      <w:pPr>
        <w:pStyle w:val="DBSCMT"/>
        <w:rPr>
          <w:color w:val="000000"/>
        </w:rPr>
      </w:pPr>
      <w:r>
        <w:rPr>
          <w:color w:val="000000"/>
        </w:rPr>
        <w:t xml:space="preserve">NATURAL </w:t>
      </w:r>
    </w:p>
    <w:p w14:paraId="1D0375C3" w14:textId="77777777" w:rsidR="00DE0E28" w:rsidRDefault="00DE0E28" w:rsidP="000F447C">
      <w:pPr>
        <w:pStyle w:val="DBSPR3"/>
        <w:tabs>
          <w:tab w:val="clear" w:pos="0"/>
          <w:tab w:val="clear" w:pos="2700"/>
          <w:tab w:val="clear" w:pos="3420"/>
          <w:tab w:val="clear" w:pos="4140"/>
          <w:tab w:val="clear" w:pos="5040"/>
          <w:tab w:val="clear" w:pos="5760"/>
          <w:tab w:val="clear" w:pos="6570"/>
          <w:tab w:val="clear" w:pos="7470"/>
        </w:tabs>
        <w:ind w:left="1985" w:hanging="545"/>
        <w:rPr>
          <w:color w:val="000000"/>
        </w:rPr>
      </w:pPr>
      <w:r>
        <w:rPr>
          <w:color w:val="000000"/>
        </w:rPr>
        <w:t>Finish: Natural White.</w:t>
      </w:r>
    </w:p>
    <w:p w14:paraId="28C97928" w14:textId="77777777" w:rsidR="00DE0E28" w:rsidRDefault="00DE0E28" w:rsidP="000F447C">
      <w:pPr>
        <w:pStyle w:val="DBSPR3"/>
        <w:tabs>
          <w:tab w:val="clear" w:pos="0"/>
          <w:tab w:val="clear" w:pos="2700"/>
          <w:tab w:val="clear" w:pos="3420"/>
          <w:tab w:val="clear" w:pos="4140"/>
          <w:tab w:val="clear" w:pos="5040"/>
          <w:tab w:val="clear" w:pos="5760"/>
          <w:tab w:val="clear" w:pos="6570"/>
          <w:tab w:val="clear" w:pos="7470"/>
        </w:tabs>
        <w:ind w:left="1985" w:hanging="545"/>
        <w:rPr>
          <w:color w:val="000000"/>
        </w:rPr>
      </w:pPr>
      <w:r>
        <w:rPr>
          <w:color w:val="000000"/>
        </w:rPr>
        <w:t>Finish: Natural Grey.</w:t>
      </w:r>
    </w:p>
    <w:p w14:paraId="5439B9AA" w14:textId="77777777" w:rsidR="00DE0E28" w:rsidRDefault="00DE0E28" w:rsidP="000F447C">
      <w:pPr>
        <w:pStyle w:val="DBSPR3"/>
        <w:tabs>
          <w:tab w:val="clear" w:pos="0"/>
          <w:tab w:val="clear" w:pos="2700"/>
          <w:tab w:val="clear" w:pos="3420"/>
          <w:tab w:val="clear" w:pos="4140"/>
          <w:tab w:val="clear" w:pos="5040"/>
          <w:tab w:val="clear" w:pos="5760"/>
          <w:tab w:val="clear" w:pos="6570"/>
          <w:tab w:val="clear" w:pos="7470"/>
        </w:tabs>
        <w:ind w:left="1985" w:hanging="545"/>
        <w:rPr>
          <w:color w:val="000000"/>
        </w:rPr>
      </w:pPr>
      <w:r>
        <w:rPr>
          <w:color w:val="000000"/>
        </w:rPr>
        <w:t>Finish: Natural Black</w:t>
      </w:r>
    </w:p>
    <w:bookmarkEnd w:id="0"/>
    <w:bookmarkEnd w:id="1"/>
    <w:p w14:paraId="45948932" w14:textId="77777777" w:rsidR="00DE0E28" w:rsidRPr="00B1215A" w:rsidRDefault="00DE0E28" w:rsidP="00CA7841">
      <w:pPr>
        <w:pStyle w:val="DBSPR2"/>
        <w:rPr>
          <w:rFonts w:cs="Arial"/>
          <w:color w:val="000000"/>
        </w:rPr>
      </w:pPr>
      <w:r w:rsidRPr="00B1215A">
        <w:rPr>
          <w:rFonts w:cs="Arial"/>
          <w:color w:val="000000"/>
        </w:rPr>
        <w:t>Sound Absorption Coefficients: Type B and A mountings, ASTM C423-90a. (Natural)</w:t>
      </w:r>
    </w:p>
    <w:p w14:paraId="6E602637" w14:textId="73539B66" w:rsidR="00DE0E28" w:rsidRPr="00B1215A" w:rsidRDefault="00DE0E28" w:rsidP="00CA7841">
      <w:pPr>
        <w:pStyle w:val="DBSPR2"/>
        <w:numPr>
          <w:ilvl w:val="0"/>
          <w:numId w:val="0"/>
        </w:numPr>
        <w:tabs>
          <w:tab w:val="clear" w:pos="2700"/>
          <w:tab w:val="clear" w:pos="3420"/>
          <w:tab w:val="clear" w:pos="4140"/>
          <w:tab w:val="clear" w:pos="5760"/>
          <w:tab w:val="clear" w:pos="6570"/>
          <w:tab w:val="clear" w:pos="7470"/>
          <w:tab w:val="left" w:pos="3402"/>
          <w:tab w:val="left" w:pos="4111"/>
          <w:tab w:val="left" w:pos="4962"/>
          <w:tab w:val="left" w:pos="5670"/>
          <w:tab w:val="left" w:pos="6521"/>
          <w:tab w:val="left" w:pos="7513"/>
          <w:tab w:val="left" w:pos="8647"/>
        </w:tabs>
        <w:ind w:left="1440"/>
        <w:rPr>
          <w:rFonts w:cs="Arial"/>
          <w:color w:val="000000"/>
        </w:rPr>
      </w:pPr>
      <w:r w:rsidRPr="00B1215A">
        <w:rPr>
          <w:rFonts w:cs="Arial"/>
          <w:color w:val="000000"/>
        </w:rPr>
        <w:t>Frequencies (Hz)</w:t>
      </w:r>
      <w:r w:rsidRPr="00B1215A">
        <w:rPr>
          <w:rFonts w:cs="Arial"/>
          <w:color w:val="000000"/>
        </w:rPr>
        <w:tab/>
        <w:t>125</w:t>
      </w:r>
      <w:r w:rsidRPr="00B1215A">
        <w:rPr>
          <w:rFonts w:cs="Arial"/>
          <w:color w:val="000000"/>
        </w:rPr>
        <w:tab/>
        <w:t>250</w:t>
      </w:r>
      <w:r w:rsidRPr="00B1215A">
        <w:rPr>
          <w:rFonts w:cs="Arial"/>
          <w:color w:val="000000"/>
        </w:rPr>
        <w:tab/>
        <w:t>500</w:t>
      </w:r>
      <w:r w:rsidRPr="00B1215A">
        <w:rPr>
          <w:rFonts w:cs="Arial"/>
          <w:color w:val="000000"/>
        </w:rPr>
        <w:tab/>
        <w:t>1,000</w:t>
      </w:r>
      <w:r w:rsidRPr="00B1215A">
        <w:rPr>
          <w:rFonts w:cs="Arial"/>
          <w:color w:val="000000"/>
        </w:rPr>
        <w:tab/>
        <w:t>2,000</w:t>
      </w:r>
      <w:r w:rsidRPr="00B1215A">
        <w:rPr>
          <w:rFonts w:cs="Arial"/>
          <w:color w:val="000000"/>
        </w:rPr>
        <w:tab/>
        <w:t>4,000</w:t>
      </w:r>
      <w:r w:rsidRPr="00B1215A">
        <w:rPr>
          <w:rFonts w:cs="Arial"/>
          <w:color w:val="000000"/>
        </w:rPr>
        <w:tab/>
        <w:t>NRC</w:t>
      </w:r>
    </w:p>
    <w:p w14:paraId="79A71120" w14:textId="697D7A49" w:rsidR="00DE0E28" w:rsidRPr="00B1215A" w:rsidRDefault="00DE0E28" w:rsidP="00CA7841">
      <w:pPr>
        <w:tabs>
          <w:tab w:val="left" w:pos="3402"/>
          <w:tab w:val="left" w:pos="4111"/>
          <w:tab w:val="left" w:pos="4962"/>
          <w:tab w:val="left" w:pos="5670"/>
          <w:tab w:val="left" w:pos="6521"/>
          <w:tab w:val="left" w:pos="7513"/>
          <w:tab w:val="left" w:pos="8647"/>
        </w:tabs>
        <w:spacing w:after="0" w:line="240" w:lineRule="auto"/>
        <w:ind w:left="1440"/>
        <w:rPr>
          <w:rFonts w:ascii="Arial" w:hAnsi="Arial" w:cs="Arial"/>
          <w:color w:val="000000"/>
          <w:sz w:val="20"/>
          <w:szCs w:val="20"/>
        </w:rPr>
      </w:pPr>
      <w:r w:rsidRPr="00B1215A">
        <w:rPr>
          <w:rFonts w:ascii="Arial" w:hAnsi="Arial" w:cs="Arial"/>
          <w:color w:val="000000"/>
          <w:sz w:val="20"/>
          <w:szCs w:val="20"/>
        </w:rPr>
        <w:t xml:space="preserve">1-inch thickness: </w:t>
      </w:r>
      <w:r w:rsidRPr="00B1215A">
        <w:rPr>
          <w:rFonts w:ascii="Arial" w:hAnsi="Arial" w:cs="Arial"/>
          <w:color w:val="000000"/>
          <w:sz w:val="20"/>
          <w:szCs w:val="20"/>
        </w:rPr>
        <w:tab/>
        <w:t>0.13</w:t>
      </w:r>
      <w:r w:rsidRPr="00B1215A">
        <w:rPr>
          <w:rFonts w:ascii="Arial" w:hAnsi="Arial" w:cs="Arial"/>
          <w:color w:val="000000"/>
          <w:sz w:val="20"/>
          <w:szCs w:val="20"/>
        </w:rPr>
        <w:tab/>
        <w:t>0.25</w:t>
      </w:r>
      <w:r w:rsidRPr="00B1215A">
        <w:rPr>
          <w:rFonts w:ascii="Arial" w:hAnsi="Arial" w:cs="Arial"/>
          <w:color w:val="000000"/>
          <w:sz w:val="20"/>
          <w:szCs w:val="20"/>
        </w:rPr>
        <w:tab/>
        <w:t>0.60</w:t>
      </w:r>
      <w:r w:rsidRPr="00B1215A">
        <w:rPr>
          <w:rFonts w:ascii="Arial" w:hAnsi="Arial" w:cs="Arial"/>
          <w:color w:val="000000"/>
          <w:sz w:val="20"/>
          <w:szCs w:val="20"/>
        </w:rPr>
        <w:tab/>
        <w:t>0.85</w:t>
      </w:r>
      <w:r w:rsidRPr="00B1215A">
        <w:rPr>
          <w:rFonts w:ascii="Arial" w:hAnsi="Arial" w:cs="Arial"/>
          <w:color w:val="000000"/>
          <w:sz w:val="20"/>
          <w:szCs w:val="20"/>
        </w:rPr>
        <w:tab/>
        <w:t>0.96</w:t>
      </w:r>
      <w:r w:rsidRPr="00B1215A">
        <w:rPr>
          <w:rFonts w:ascii="Arial" w:hAnsi="Arial" w:cs="Arial"/>
          <w:color w:val="000000"/>
          <w:sz w:val="20"/>
          <w:szCs w:val="20"/>
        </w:rPr>
        <w:tab/>
        <w:t>0.95</w:t>
      </w:r>
      <w:r w:rsidRPr="00B1215A">
        <w:rPr>
          <w:rFonts w:ascii="Arial" w:hAnsi="Arial" w:cs="Arial"/>
          <w:color w:val="000000"/>
          <w:sz w:val="20"/>
          <w:szCs w:val="20"/>
        </w:rPr>
        <w:tab/>
        <w:t>0.65</w:t>
      </w:r>
    </w:p>
    <w:p w14:paraId="1948F04A" w14:textId="0DC92175" w:rsidR="00DE0E28" w:rsidRPr="00B1215A" w:rsidRDefault="00DE0E28" w:rsidP="00CA7841">
      <w:pPr>
        <w:tabs>
          <w:tab w:val="left" w:pos="3402"/>
          <w:tab w:val="left" w:pos="4111"/>
          <w:tab w:val="left" w:pos="4962"/>
          <w:tab w:val="left" w:pos="5670"/>
          <w:tab w:val="left" w:pos="6521"/>
          <w:tab w:val="left" w:pos="7513"/>
          <w:tab w:val="left" w:pos="8647"/>
        </w:tabs>
        <w:spacing w:after="0" w:line="240" w:lineRule="auto"/>
        <w:ind w:left="1440"/>
        <w:rPr>
          <w:rFonts w:ascii="Arial" w:hAnsi="Arial" w:cs="Arial"/>
          <w:color w:val="000000"/>
          <w:sz w:val="20"/>
          <w:szCs w:val="20"/>
        </w:rPr>
      </w:pPr>
      <w:r w:rsidRPr="00B1215A">
        <w:rPr>
          <w:rFonts w:ascii="Arial" w:hAnsi="Arial" w:cs="Arial"/>
          <w:color w:val="000000"/>
          <w:sz w:val="20"/>
          <w:szCs w:val="20"/>
        </w:rPr>
        <w:t>1-1/2-inch thickness:</w:t>
      </w:r>
      <w:r w:rsidRPr="00B1215A">
        <w:rPr>
          <w:rFonts w:ascii="Arial" w:hAnsi="Arial" w:cs="Arial"/>
          <w:color w:val="000000"/>
          <w:sz w:val="20"/>
          <w:szCs w:val="20"/>
        </w:rPr>
        <w:tab/>
        <w:t>0.08</w:t>
      </w:r>
      <w:r w:rsidRPr="00B1215A">
        <w:rPr>
          <w:rFonts w:ascii="Arial" w:hAnsi="Arial" w:cs="Arial"/>
          <w:color w:val="000000"/>
          <w:sz w:val="20"/>
          <w:szCs w:val="20"/>
        </w:rPr>
        <w:tab/>
        <w:t>0.29</w:t>
      </w:r>
      <w:r w:rsidRPr="00B1215A">
        <w:rPr>
          <w:rFonts w:ascii="Arial" w:hAnsi="Arial" w:cs="Arial"/>
          <w:color w:val="000000"/>
          <w:sz w:val="20"/>
          <w:szCs w:val="20"/>
        </w:rPr>
        <w:tab/>
        <w:t>0.73</w:t>
      </w:r>
      <w:r w:rsidRPr="00B1215A">
        <w:rPr>
          <w:rFonts w:ascii="Arial" w:hAnsi="Arial" w:cs="Arial"/>
          <w:color w:val="000000"/>
          <w:sz w:val="20"/>
          <w:szCs w:val="20"/>
        </w:rPr>
        <w:tab/>
        <w:t>0.94</w:t>
      </w:r>
      <w:r w:rsidRPr="00B1215A">
        <w:rPr>
          <w:rFonts w:ascii="Arial" w:hAnsi="Arial" w:cs="Arial"/>
          <w:color w:val="000000"/>
          <w:sz w:val="20"/>
          <w:szCs w:val="20"/>
        </w:rPr>
        <w:tab/>
        <w:t>0.97</w:t>
      </w:r>
      <w:r w:rsidRPr="00B1215A">
        <w:rPr>
          <w:rFonts w:ascii="Arial" w:hAnsi="Arial" w:cs="Arial"/>
          <w:color w:val="000000"/>
          <w:sz w:val="20"/>
          <w:szCs w:val="20"/>
        </w:rPr>
        <w:tab/>
        <w:t>0.89</w:t>
      </w:r>
      <w:r w:rsidRPr="00B1215A">
        <w:rPr>
          <w:rFonts w:ascii="Arial" w:hAnsi="Arial" w:cs="Arial"/>
          <w:color w:val="000000"/>
          <w:sz w:val="20"/>
          <w:szCs w:val="20"/>
        </w:rPr>
        <w:tab/>
        <w:t>0.75</w:t>
      </w:r>
    </w:p>
    <w:p w14:paraId="1E36FD82" w14:textId="78153E4C" w:rsidR="00DE0E28" w:rsidRPr="00B1215A" w:rsidRDefault="00DE0E28" w:rsidP="00CA7841">
      <w:pPr>
        <w:tabs>
          <w:tab w:val="left" w:pos="3402"/>
          <w:tab w:val="left" w:pos="4111"/>
          <w:tab w:val="left" w:pos="4962"/>
          <w:tab w:val="left" w:pos="5670"/>
          <w:tab w:val="left" w:pos="6521"/>
          <w:tab w:val="left" w:pos="7513"/>
          <w:tab w:val="left" w:pos="8647"/>
        </w:tabs>
        <w:spacing w:after="0" w:line="240" w:lineRule="auto"/>
        <w:ind w:left="1440"/>
        <w:rPr>
          <w:rFonts w:ascii="Arial" w:hAnsi="Arial" w:cs="Arial"/>
          <w:color w:val="000000"/>
          <w:sz w:val="20"/>
          <w:szCs w:val="20"/>
        </w:rPr>
      </w:pPr>
      <w:r w:rsidRPr="00B1215A">
        <w:rPr>
          <w:rFonts w:ascii="Arial" w:hAnsi="Arial" w:cs="Arial"/>
          <w:color w:val="000000"/>
          <w:sz w:val="20"/>
          <w:szCs w:val="20"/>
        </w:rPr>
        <w:t>2-inch thickness:</w:t>
      </w:r>
      <w:r w:rsidRPr="00B1215A">
        <w:rPr>
          <w:rFonts w:ascii="Arial" w:hAnsi="Arial" w:cs="Arial"/>
          <w:color w:val="000000"/>
          <w:sz w:val="20"/>
          <w:szCs w:val="20"/>
        </w:rPr>
        <w:tab/>
        <w:t>0.19</w:t>
      </w:r>
      <w:r w:rsidRPr="00B1215A">
        <w:rPr>
          <w:rFonts w:ascii="Arial" w:hAnsi="Arial" w:cs="Arial"/>
          <w:color w:val="000000"/>
          <w:sz w:val="20"/>
          <w:szCs w:val="20"/>
        </w:rPr>
        <w:tab/>
        <w:t>0.55</w:t>
      </w:r>
      <w:r w:rsidRPr="00B1215A">
        <w:rPr>
          <w:rFonts w:ascii="Arial" w:hAnsi="Arial" w:cs="Arial"/>
          <w:color w:val="000000"/>
          <w:sz w:val="20"/>
          <w:szCs w:val="20"/>
        </w:rPr>
        <w:tab/>
        <w:t>1.17</w:t>
      </w:r>
      <w:r w:rsidRPr="00B1215A">
        <w:rPr>
          <w:rFonts w:ascii="Arial" w:hAnsi="Arial" w:cs="Arial"/>
          <w:color w:val="000000"/>
          <w:sz w:val="20"/>
          <w:szCs w:val="20"/>
        </w:rPr>
        <w:tab/>
        <w:t>1.21</w:t>
      </w:r>
      <w:r w:rsidRPr="00B1215A">
        <w:rPr>
          <w:rFonts w:ascii="Arial" w:hAnsi="Arial" w:cs="Arial"/>
          <w:color w:val="000000"/>
          <w:sz w:val="20"/>
          <w:szCs w:val="20"/>
        </w:rPr>
        <w:tab/>
        <w:t>1.15</w:t>
      </w:r>
      <w:r w:rsidRPr="00B1215A">
        <w:rPr>
          <w:rFonts w:ascii="Arial" w:hAnsi="Arial" w:cs="Arial"/>
          <w:color w:val="000000"/>
          <w:sz w:val="20"/>
          <w:szCs w:val="20"/>
        </w:rPr>
        <w:tab/>
        <w:t>1.13</w:t>
      </w:r>
      <w:r w:rsidRPr="00B1215A">
        <w:rPr>
          <w:rFonts w:ascii="Arial" w:hAnsi="Arial" w:cs="Arial"/>
          <w:color w:val="000000"/>
          <w:sz w:val="20"/>
          <w:szCs w:val="20"/>
        </w:rPr>
        <w:tab/>
        <w:t>1.00</w:t>
      </w:r>
    </w:p>
    <w:p w14:paraId="3EA827AA" w14:textId="6203DDAC" w:rsidR="00DE0E28" w:rsidRPr="00B1215A" w:rsidRDefault="00DE0E28" w:rsidP="00CA7841">
      <w:pPr>
        <w:tabs>
          <w:tab w:val="left" w:pos="3402"/>
          <w:tab w:val="left" w:pos="4111"/>
          <w:tab w:val="left" w:pos="4962"/>
          <w:tab w:val="left" w:pos="5670"/>
          <w:tab w:val="left" w:pos="6521"/>
          <w:tab w:val="left" w:pos="7513"/>
          <w:tab w:val="left" w:pos="8647"/>
        </w:tabs>
        <w:spacing w:after="0" w:line="240" w:lineRule="auto"/>
        <w:ind w:left="1440"/>
        <w:rPr>
          <w:rFonts w:ascii="Arial" w:hAnsi="Arial" w:cs="Arial"/>
          <w:color w:val="000000"/>
          <w:sz w:val="20"/>
          <w:szCs w:val="20"/>
        </w:rPr>
      </w:pPr>
      <w:r w:rsidRPr="00B1215A">
        <w:rPr>
          <w:rFonts w:ascii="Arial" w:hAnsi="Arial" w:cs="Arial"/>
          <w:color w:val="000000"/>
          <w:sz w:val="20"/>
          <w:szCs w:val="20"/>
        </w:rPr>
        <w:t>2-1/2-inch thickness:</w:t>
      </w:r>
      <w:r w:rsidRPr="00B1215A">
        <w:rPr>
          <w:rFonts w:ascii="Arial" w:hAnsi="Arial" w:cs="Arial"/>
          <w:color w:val="000000"/>
          <w:sz w:val="20"/>
          <w:szCs w:val="20"/>
        </w:rPr>
        <w:tab/>
        <w:t>0.19</w:t>
      </w:r>
      <w:r w:rsidRPr="00B1215A">
        <w:rPr>
          <w:rFonts w:ascii="Arial" w:hAnsi="Arial" w:cs="Arial"/>
          <w:color w:val="000000"/>
          <w:sz w:val="20"/>
          <w:szCs w:val="20"/>
        </w:rPr>
        <w:tab/>
        <w:t>0.62</w:t>
      </w:r>
      <w:r w:rsidRPr="00B1215A">
        <w:rPr>
          <w:rFonts w:ascii="Arial" w:hAnsi="Arial" w:cs="Arial"/>
          <w:color w:val="000000"/>
          <w:sz w:val="20"/>
          <w:szCs w:val="20"/>
        </w:rPr>
        <w:tab/>
        <w:t>1.15</w:t>
      </w:r>
      <w:r w:rsidRPr="00B1215A">
        <w:rPr>
          <w:rFonts w:ascii="Arial" w:hAnsi="Arial" w:cs="Arial"/>
          <w:color w:val="000000"/>
          <w:sz w:val="20"/>
          <w:szCs w:val="20"/>
        </w:rPr>
        <w:tab/>
        <w:t>1.21</w:t>
      </w:r>
      <w:r w:rsidRPr="00B1215A">
        <w:rPr>
          <w:rFonts w:ascii="Arial" w:hAnsi="Arial" w:cs="Arial"/>
          <w:color w:val="000000"/>
          <w:sz w:val="20"/>
          <w:szCs w:val="20"/>
        </w:rPr>
        <w:tab/>
        <w:t>1.14</w:t>
      </w:r>
      <w:r w:rsidRPr="00B1215A">
        <w:rPr>
          <w:rFonts w:ascii="Arial" w:hAnsi="Arial" w:cs="Arial"/>
          <w:color w:val="000000"/>
          <w:sz w:val="20"/>
          <w:szCs w:val="20"/>
        </w:rPr>
        <w:tab/>
        <w:t>1.2</w:t>
      </w:r>
      <w:r w:rsidRPr="00B1215A">
        <w:rPr>
          <w:rFonts w:ascii="Arial" w:hAnsi="Arial" w:cs="Arial"/>
          <w:color w:val="000000"/>
          <w:sz w:val="20"/>
          <w:szCs w:val="20"/>
        </w:rPr>
        <w:tab/>
        <w:t>1.05</w:t>
      </w:r>
    </w:p>
    <w:p w14:paraId="54066A84" w14:textId="495BF743" w:rsidR="00DE0E28" w:rsidRPr="00B1215A" w:rsidRDefault="00DE0E28" w:rsidP="00CA7841">
      <w:pPr>
        <w:tabs>
          <w:tab w:val="left" w:pos="3402"/>
          <w:tab w:val="left" w:pos="4111"/>
          <w:tab w:val="left" w:pos="4962"/>
          <w:tab w:val="left" w:pos="5670"/>
          <w:tab w:val="left" w:pos="6521"/>
          <w:tab w:val="left" w:pos="7513"/>
          <w:tab w:val="left" w:pos="8647"/>
        </w:tabs>
        <w:spacing w:after="0" w:line="240" w:lineRule="auto"/>
        <w:ind w:left="1440"/>
        <w:rPr>
          <w:rFonts w:ascii="Arial" w:hAnsi="Arial" w:cs="Arial"/>
          <w:color w:val="000000"/>
          <w:sz w:val="20"/>
          <w:szCs w:val="20"/>
        </w:rPr>
      </w:pPr>
      <w:r w:rsidRPr="00B1215A">
        <w:rPr>
          <w:rFonts w:ascii="Arial" w:hAnsi="Arial" w:cs="Arial"/>
          <w:color w:val="000000"/>
          <w:sz w:val="20"/>
          <w:szCs w:val="20"/>
        </w:rPr>
        <w:t>3-inch thickness</w:t>
      </w:r>
      <w:r w:rsidRPr="00B1215A">
        <w:rPr>
          <w:rFonts w:ascii="Arial" w:hAnsi="Arial" w:cs="Arial"/>
          <w:color w:val="000000"/>
          <w:sz w:val="20"/>
          <w:szCs w:val="20"/>
        </w:rPr>
        <w:tab/>
        <w:t>0.09</w:t>
      </w:r>
      <w:r w:rsidRPr="00B1215A">
        <w:rPr>
          <w:rFonts w:ascii="Arial" w:hAnsi="Arial" w:cs="Arial"/>
          <w:color w:val="000000"/>
          <w:sz w:val="20"/>
          <w:szCs w:val="20"/>
        </w:rPr>
        <w:tab/>
        <w:t>0.68</w:t>
      </w:r>
      <w:r w:rsidRPr="00B1215A">
        <w:rPr>
          <w:rFonts w:ascii="Arial" w:hAnsi="Arial" w:cs="Arial"/>
          <w:color w:val="000000"/>
          <w:sz w:val="20"/>
          <w:szCs w:val="20"/>
        </w:rPr>
        <w:tab/>
        <w:t>1.2</w:t>
      </w:r>
      <w:r w:rsidRPr="00B1215A">
        <w:rPr>
          <w:rFonts w:ascii="Arial" w:hAnsi="Arial" w:cs="Arial"/>
          <w:color w:val="000000"/>
          <w:sz w:val="20"/>
          <w:szCs w:val="20"/>
        </w:rPr>
        <w:tab/>
        <w:t>1.18</w:t>
      </w:r>
      <w:r w:rsidRPr="00B1215A">
        <w:rPr>
          <w:rFonts w:ascii="Arial" w:hAnsi="Arial" w:cs="Arial"/>
          <w:color w:val="000000"/>
          <w:sz w:val="20"/>
          <w:szCs w:val="20"/>
        </w:rPr>
        <w:tab/>
        <w:t>1.12</w:t>
      </w:r>
      <w:r w:rsidRPr="00B1215A">
        <w:rPr>
          <w:rFonts w:ascii="Arial" w:hAnsi="Arial" w:cs="Arial"/>
          <w:color w:val="000000"/>
          <w:sz w:val="20"/>
          <w:szCs w:val="20"/>
        </w:rPr>
        <w:tab/>
        <w:t>1.05</w:t>
      </w:r>
      <w:r w:rsidRPr="00B1215A">
        <w:rPr>
          <w:rFonts w:ascii="Arial" w:hAnsi="Arial" w:cs="Arial"/>
          <w:color w:val="000000"/>
          <w:sz w:val="20"/>
          <w:szCs w:val="20"/>
        </w:rPr>
        <w:tab/>
        <w:t>1.05</w:t>
      </w:r>
    </w:p>
    <w:p w14:paraId="153127EB" w14:textId="77777777" w:rsidR="00DE0E28" w:rsidRPr="00B1215A" w:rsidRDefault="00DE0E28" w:rsidP="00CC39F8">
      <w:pPr>
        <w:spacing w:after="0"/>
        <w:ind w:left="1440"/>
        <w:rPr>
          <w:rFonts w:ascii="Arial" w:hAnsi="Arial" w:cs="Arial"/>
          <w:color w:val="000000"/>
          <w:sz w:val="20"/>
          <w:szCs w:val="20"/>
        </w:rPr>
      </w:pPr>
    </w:p>
    <w:p w14:paraId="19D50D4F" w14:textId="77777777" w:rsidR="00DE0E28" w:rsidRDefault="00DE0E28" w:rsidP="00DE0E28">
      <w:pPr>
        <w:pStyle w:val="DBSPR2"/>
        <w:rPr>
          <w:color w:val="000000"/>
        </w:rPr>
      </w:pPr>
      <w:r w:rsidRPr="00B1215A">
        <w:rPr>
          <w:rFonts w:cs="Arial"/>
          <w:color w:val="000000"/>
        </w:rPr>
        <w:t>Acceptable</w:t>
      </w:r>
      <w:r>
        <w:rPr>
          <w:color w:val="000000"/>
        </w:rPr>
        <w:t xml:space="preserve"> Product: ISOTEX smooth, flat ‘direct apply, glue-up’ wall or ceiling panels</w:t>
      </w:r>
    </w:p>
    <w:p w14:paraId="1D6C4640" w14:textId="77777777" w:rsidR="00DE0E28" w:rsidRDefault="00DE0E28" w:rsidP="00DE0E28">
      <w:pPr>
        <w:pStyle w:val="DBSART"/>
        <w:rPr>
          <w:color w:val="000000"/>
        </w:rPr>
      </w:pPr>
      <w:r>
        <w:rPr>
          <w:color w:val="000000"/>
        </w:rPr>
        <w:t>Direct apply adhesive SYSTEM</w:t>
      </w:r>
    </w:p>
    <w:p w14:paraId="5DCFC1B7" w14:textId="77777777" w:rsidR="00DE0E28" w:rsidRDefault="00DE0E28" w:rsidP="00CA7841">
      <w:pPr>
        <w:pStyle w:val="DBSPR1"/>
      </w:pPr>
      <w:r>
        <w:t>Adhesive: Non-toxic, water- based adhesive, for use with all ISOTEX products.</w:t>
      </w:r>
    </w:p>
    <w:p w14:paraId="064779BA" w14:textId="77777777" w:rsidR="00DE0E28" w:rsidRDefault="00DE0E28" w:rsidP="00DE0E28">
      <w:pPr>
        <w:pStyle w:val="DBSPR2"/>
        <w:rPr>
          <w:color w:val="000000"/>
        </w:rPr>
      </w:pPr>
      <w:proofErr w:type="spellStart"/>
      <w:r>
        <w:rPr>
          <w:color w:val="000000"/>
        </w:rPr>
        <w:t>Isotex</w:t>
      </w:r>
      <w:proofErr w:type="spellEnd"/>
      <w:r>
        <w:rPr>
          <w:color w:val="000000"/>
        </w:rPr>
        <w:t xml:space="preserve"> acoustic adhesive 10.5 oz. tube cartridges, 5-gallon bucket roll-on or approved substitute.</w:t>
      </w:r>
    </w:p>
    <w:p w14:paraId="7F158BCA" w14:textId="77777777" w:rsidR="00DE0E28" w:rsidRDefault="00DE0E28" w:rsidP="00DE0E28">
      <w:pPr>
        <w:pStyle w:val="DBSPRT"/>
        <w:rPr>
          <w:color w:val="000000"/>
        </w:rPr>
      </w:pPr>
      <w:r>
        <w:rPr>
          <w:color w:val="000000"/>
        </w:rPr>
        <w:t>EXECUTION</w:t>
      </w:r>
    </w:p>
    <w:p w14:paraId="78A0BF90" w14:textId="77777777" w:rsidR="00DE0E28" w:rsidRDefault="00DE0E28" w:rsidP="00DE0E28">
      <w:pPr>
        <w:pStyle w:val="DBSART"/>
        <w:rPr>
          <w:color w:val="000000"/>
        </w:rPr>
      </w:pPr>
      <w:r>
        <w:rPr>
          <w:color w:val="000000"/>
        </w:rPr>
        <w:t>EXAMINATION</w:t>
      </w:r>
    </w:p>
    <w:p w14:paraId="49E1E8D4" w14:textId="77777777" w:rsidR="00DE0E28" w:rsidRDefault="00DE0E28" w:rsidP="00CA7841">
      <w:pPr>
        <w:pStyle w:val="DBSPR1"/>
      </w:pPr>
      <w:r>
        <w:t xml:space="preserve">Verification of Conditions: Examine areas and conditions under which work is to be performed and identify conditions detrimental to proper and or timely completion; consult </w:t>
      </w:r>
      <w:proofErr w:type="spellStart"/>
      <w:r>
        <w:t>Isotex</w:t>
      </w:r>
      <w:proofErr w:type="spellEnd"/>
      <w:r>
        <w:t xml:space="preserve"> acoustic</w:t>
      </w:r>
    </w:p>
    <w:p w14:paraId="7AADEE0B" w14:textId="77777777" w:rsidR="00DE0E28" w:rsidRDefault="00DE0E28" w:rsidP="00DE0E28">
      <w:pPr>
        <w:pStyle w:val="DBSPR2"/>
        <w:rPr>
          <w:color w:val="000000"/>
        </w:rPr>
      </w:pPr>
      <w:r>
        <w:rPr>
          <w:color w:val="000000"/>
        </w:rPr>
        <w:t>Do not proceed until unsatisfactory conditions have been corrected.</w:t>
      </w:r>
    </w:p>
    <w:p w14:paraId="7D9224D0" w14:textId="77777777" w:rsidR="00DE0E28" w:rsidRDefault="00DE0E28" w:rsidP="00DE0E28">
      <w:pPr>
        <w:pStyle w:val="DBSCMT"/>
        <w:rPr>
          <w:color w:val="000000"/>
        </w:rPr>
      </w:pPr>
      <w:r>
        <w:rPr>
          <w:color w:val="000000"/>
        </w:rPr>
        <w:t>edit note: Use the following preparation article for adhesive applied installations only.</w:t>
      </w:r>
    </w:p>
    <w:p w14:paraId="6A9B3353" w14:textId="77777777" w:rsidR="00DE0E28" w:rsidRDefault="00DE0E28" w:rsidP="00DE0E28">
      <w:pPr>
        <w:pStyle w:val="DBSART"/>
        <w:rPr>
          <w:color w:val="000000"/>
        </w:rPr>
      </w:pPr>
      <w:r>
        <w:rPr>
          <w:color w:val="000000"/>
        </w:rPr>
        <w:lastRenderedPageBreak/>
        <w:t>preparation</w:t>
      </w:r>
    </w:p>
    <w:p w14:paraId="5F0CE96B" w14:textId="77777777" w:rsidR="00DE0E28" w:rsidRDefault="00DE0E28" w:rsidP="00CA7841">
      <w:pPr>
        <w:pStyle w:val="DBSPR1"/>
      </w:pPr>
      <w:r>
        <w:t>Prior to installing direct apply, wall or ceiling panels, make certain that substrate surfaces to which panels will be applied are smooth, clean and level; free of dust, dirt, and other residues or contaminants which could inhibit a strong bond to develop.</w:t>
      </w:r>
    </w:p>
    <w:p w14:paraId="0D6387CA" w14:textId="77777777" w:rsidR="00DE0E28" w:rsidRDefault="00DE0E28" w:rsidP="00DE0E28">
      <w:pPr>
        <w:pStyle w:val="DBSART"/>
        <w:rPr>
          <w:color w:val="000000"/>
        </w:rPr>
      </w:pPr>
      <w:r>
        <w:rPr>
          <w:color w:val="000000"/>
        </w:rPr>
        <w:t>INSTALLATION</w:t>
      </w:r>
    </w:p>
    <w:p w14:paraId="3E5D02A9" w14:textId="77777777" w:rsidR="00DE0E28" w:rsidRDefault="00DE0E28" w:rsidP="00CA7841">
      <w:pPr>
        <w:pStyle w:val="DBSPR1"/>
      </w:pPr>
      <w:r>
        <w:t>Comply with manufacturers’ instructions and recommendations for installation of acoustic panels:</w:t>
      </w:r>
    </w:p>
    <w:p w14:paraId="113BE2AB" w14:textId="77777777" w:rsidR="00DE0E28" w:rsidRDefault="00DE0E28" w:rsidP="00DE0E28">
      <w:pPr>
        <w:pStyle w:val="DBSPR2"/>
        <w:rPr>
          <w:color w:val="000000"/>
        </w:rPr>
      </w:pPr>
      <w:r>
        <w:rPr>
          <w:color w:val="000000"/>
        </w:rPr>
        <w:t>Coordinate with mechanical, electrical and fire concerning pipe and fixture locations and spacing, etc., positioned about walls or ceilings.</w:t>
      </w:r>
    </w:p>
    <w:p w14:paraId="4173625C" w14:textId="77777777" w:rsidR="00DE0E28" w:rsidRDefault="00DE0E28" w:rsidP="00DE0E28">
      <w:pPr>
        <w:pStyle w:val="DBSPR2"/>
        <w:rPr>
          <w:color w:val="000000"/>
        </w:rPr>
      </w:pPr>
      <w:r>
        <w:rPr>
          <w:color w:val="000000"/>
        </w:rPr>
        <w:t xml:space="preserve">Lay out pattern per reflected ceiling drawings.  </w:t>
      </w:r>
    </w:p>
    <w:p w14:paraId="02912BA8" w14:textId="77777777" w:rsidR="00DE0E28" w:rsidRDefault="00DE0E28" w:rsidP="00DE0E28">
      <w:pPr>
        <w:pStyle w:val="DBSPR2"/>
        <w:rPr>
          <w:color w:val="000000"/>
        </w:rPr>
      </w:pPr>
      <w:r>
        <w:rPr>
          <w:color w:val="000000"/>
        </w:rPr>
        <w:t xml:space="preserve">Refer to manufacturer’s written installation instructions, phone pinta for any additional project specific concerns. </w:t>
      </w:r>
    </w:p>
    <w:p w14:paraId="16448368" w14:textId="77777777" w:rsidR="00DE0E28" w:rsidRDefault="00DE0E28" w:rsidP="00DE0E28">
      <w:pPr>
        <w:pStyle w:val="DBSCMT"/>
        <w:rPr>
          <w:color w:val="000000"/>
        </w:rPr>
      </w:pPr>
      <w:r>
        <w:rPr>
          <w:color w:val="000000"/>
        </w:rPr>
        <w:t>edit note: use the following three paragraphs for adhesive applied installation.</w:t>
      </w:r>
    </w:p>
    <w:p w14:paraId="5D71E92D" w14:textId="77777777" w:rsidR="00DE0E28" w:rsidRDefault="00DE0E28" w:rsidP="00DE0E28">
      <w:pPr>
        <w:pStyle w:val="DBSPR2"/>
        <w:rPr>
          <w:color w:val="000000"/>
        </w:rPr>
      </w:pPr>
      <w:r>
        <w:rPr>
          <w:color w:val="000000"/>
        </w:rPr>
        <w:t>Cut adhesive tube tips back to produce 1/4-inch diameter (6.4 mm) bead flow.</w:t>
      </w:r>
    </w:p>
    <w:p w14:paraId="760B3D42" w14:textId="77777777" w:rsidR="00DE0E28" w:rsidRDefault="00DE0E28" w:rsidP="00DE0E28">
      <w:pPr>
        <w:pStyle w:val="DBSPR2"/>
        <w:rPr>
          <w:color w:val="000000"/>
        </w:rPr>
      </w:pPr>
      <w:r>
        <w:rPr>
          <w:color w:val="000000"/>
        </w:rPr>
        <w:t>Use clean, thin white cotton gloves to handle panels.</w:t>
      </w:r>
    </w:p>
    <w:p w14:paraId="283A0BFB" w14:textId="77777777" w:rsidR="00DE0E28" w:rsidRDefault="00DE0E28" w:rsidP="00DE0E28">
      <w:pPr>
        <w:pStyle w:val="DBSPR2"/>
        <w:rPr>
          <w:color w:val="000000"/>
        </w:rPr>
      </w:pPr>
      <w:r>
        <w:rPr>
          <w:color w:val="000000"/>
        </w:rPr>
        <w:t>Apply adhesive to panel backs per manufacturer's recommended X pattern and installation instructions; press panels firmly into place and smooth evenly across them to ensure a strong lasting bond; adhesive tack should be immediate.</w:t>
      </w:r>
    </w:p>
    <w:p w14:paraId="55EA7187" w14:textId="77777777" w:rsidR="00DE0E28" w:rsidRDefault="00DE0E28" w:rsidP="00DE0E28">
      <w:pPr>
        <w:pStyle w:val="DBSPR2"/>
        <w:rPr>
          <w:color w:val="000000"/>
        </w:rPr>
      </w:pPr>
      <w:r>
        <w:rPr>
          <w:color w:val="000000"/>
        </w:rPr>
        <w:t>Install panels true to lines, position and plane as indicated on project drawings.</w:t>
      </w:r>
    </w:p>
    <w:p w14:paraId="1E121D9D" w14:textId="77777777" w:rsidR="00DE0E28" w:rsidRDefault="00DE0E28" w:rsidP="00DE0E28">
      <w:pPr>
        <w:pStyle w:val="DBSART"/>
        <w:rPr>
          <w:color w:val="000000"/>
        </w:rPr>
      </w:pPr>
      <w:r>
        <w:rPr>
          <w:color w:val="000000"/>
        </w:rPr>
        <w:t>CLEANing</w:t>
      </w:r>
    </w:p>
    <w:p w14:paraId="3806D425" w14:textId="77777777" w:rsidR="00DE0E28" w:rsidRDefault="00DE0E28" w:rsidP="00CA7841">
      <w:pPr>
        <w:pStyle w:val="DBSPR1"/>
      </w:pPr>
      <w:r>
        <w:t>Clean up using soap and water; use clean, soft water-dampened cotton rags to wet wipe and remove unwanted adhesive from any adjacent surfaces. Lightly brush or wet wipe ‘pat and dab’ panel faces or edges to remove unwanted fingerprints, dust or adhesive marks as soon as possible.</w:t>
      </w:r>
    </w:p>
    <w:p w14:paraId="79056D8C" w14:textId="77777777" w:rsidR="00DE0E28" w:rsidRDefault="00DE0E28" w:rsidP="00CA7841">
      <w:pPr>
        <w:pStyle w:val="DBSPR1"/>
      </w:pPr>
      <w:r>
        <w:t>Panel faces and edges may also be vacuumed using soft bristle brush attachments or lightly dusted using Swiffer® Dusters.</w:t>
      </w:r>
    </w:p>
    <w:p w14:paraId="60489974" w14:textId="77777777" w:rsidR="00DE0E28" w:rsidRDefault="00DE0E28" w:rsidP="00CA7841">
      <w:pPr>
        <w:pStyle w:val="DBSPR1"/>
      </w:pPr>
      <w:r>
        <w:t>Remove and reinstall improperly installed, damaged or discolored panels or ones that cannot be properly cleaned and install new material.</w:t>
      </w:r>
    </w:p>
    <w:p w14:paraId="5C33F23F" w14:textId="77777777" w:rsidR="00DE0E28" w:rsidRDefault="00DE0E28" w:rsidP="00DE0E28">
      <w:pPr>
        <w:pStyle w:val="DBSEOS"/>
        <w:ind w:left="0"/>
        <w:rPr>
          <w:color w:val="000000"/>
        </w:rPr>
      </w:pPr>
      <w:r>
        <w:rPr>
          <w:color w:val="000000"/>
        </w:rPr>
        <w:t>END OF SECTION</w:t>
      </w:r>
    </w:p>
    <w:p w14:paraId="4FE1456F" w14:textId="77777777" w:rsidR="00DE0E28" w:rsidRDefault="00DE0E28" w:rsidP="00AA11B5">
      <w:pPr>
        <w:spacing w:after="0"/>
        <w:jc w:val="center"/>
        <w:rPr>
          <w:color w:val="000000"/>
        </w:rPr>
      </w:pPr>
    </w:p>
    <w:p w14:paraId="01FAB7D2" w14:textId="1002F9D6" w:rsidR="00997AF3" w:rsidRPr="00AA11B5" w:rsidRDefault="00DE0E28" w:rsidP="00AA11B5">
      <w:pPr>
        <w:spacing w:after="0"/>
        <w:jc w:val="center"/>
        <w:rPr>
          <w:rFonts w:ascii="Arial" w:hAnsi="Arial" w:cs="Arial"/>
          <w:color w:val="000000"/>
          <w:sz w:val="20"/>
          <w:szCs w:val="20"/>
        </w:rPr>
      </w:pPr>
      <w:r w:rsidRPr="00AA11B5">
        <w:rPr>
          <w:rFonts w:ascii="Arial" w:hAnsi="Arial" w:cs="Arial"/>
          <w:color w:val="000000"/>
          <w:sz w:val="20"/>
          <w:szCs w:val="20"/>
        </w:rPr>
        <w:t xml:space="preserve">ISOTEX™ is a registered product of </w:t>
      </w:r>
      <w:proofErr w:type="spellStart"/>
      <w:r w:rsidRPr="00AA11B5">
        <w:rPr>
          <w:rFonts w:ascii="Arial" w:hAnsi="Arial" w:cs="Arial"/>
          <w:color w:val="000000"/>
          <w:sz w:val="20"/>
          <w:szCs w:val="20"/>
        </w:rPr>
        <w:t>Texnov</w:t>
      </w:r>
      <w:proofErr w:type="spellEnd"/>
    </w:p>
    <w:sectPr w:rsidR="00997AF3" w:rsidRPr="00AA11B5" w:rsidSect="005C683D">
      <w:headerReference w:type="default" r:id="rId8"/>
      <w:footerReference w:type="default" r:id="rId9"/>
      <w:pgSz w:w="12240" w:h="15840"/>
      <w:pgMar w:top="1514" w:right="1009" w:bottom="1298" w:left="1009" w:header="709" w:footer="709" w:gutter="4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5778" w14:textId="77777777" w:rsidR="00877D39" w:rsidRDefault="00877D39" w:rsidP="00DE0E28">
      <w:pPr>
        <w:spacing w:after="0" w:line="240" w:lineRule="auto"/>
      </w:pPr>
      <w:r>
        <w:separator/>
      </w:r>
    </w:p>
  </w:endnote>
  <w:endnote w:type="continuationSeparator" w:id="0">
    <w:p w14:paraId="5E738A89" w14:textId="77777777" w:rsidR="00877D39" w:rsidRDefault="00877D39" w:rsidP="00DE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A97F" w14:textId="533A9A4D" w:rsidR="00DE0E28" w:rsidRDefault="00DE0E28" w:rsidP="00DE0E28">
    <w:pPr>
      <w:pStyle w:val="FTR"/>
      <w:tabs>
        <w:tab w:val="clear" w:pos="2700"/>
        <w:tab w:val="clear" w:pos="3420"/>
        <w:tab w:val="clear" w:pos="4140"/>
        <w:tab w:val="clear" w:pos="5040"/>
        <w:tab w:val="clear" w:pos="5760"/>
        <w:tab w:val="clear" w:pos="6570"/>
        <w:tab w:val="clear" w:pos="7470"/>
        <w:tab w:val="clear" w:pos="9810"/>
        <w:tab w:val="right" w:pos="9792"/>
      </w:tabs>
      <w:ind w:left="0"/>
    </w:pPr>
    <w:proofErr w:type="spellStart"/>
    <w:r>
      <w:rPr>
        <w:caps w:val="0"/>
      </w:rPr>
      <w:t>Iso</w:t>
    </w:r>
    <w:r w:rsidR="00667201">
      <w:rPr>
        <w:caps w:val="0"/>
      </w:rPr>
      <w:t>T</w:t>
    </w:r>
    <w:r>
      <w:rPr>
        <w:caps w:val="0"/>
      </w:rPr>
      <w:t>ex</w:t>
    </w:r>
    <w:proofErr w:type="spellEnd"/>
    <w:r w:rsidRPr="00E56C87">
      <w:rPr>
        <w:caps w:val="0"/>
      </w:rPr>
      <w:t xml:space="preserve"> </w:t>
    </w:r>
    <w:r>
      <w:rPr>
        <w:caps w:val="0"/>
      </w:rPr>
      <w:t>m</w:t>
    </w:r>
    <w:r w:rsidRPr="00E56C87">
      <w:rPr>
        <w:caps w:val="0"/>
      </w:rPr>
      <w:t xml:space="preserve">aster </w:t>
    </w:r>
    <w:r>
      <w:rPr>
        <w:caps w:val="0"/>
      </w:rPr>
      <w:t>s</w:t>
    </w:r>
    <w:r w:rsidRPr="00E56C87">
      <w:rPr>
        <w:caps w:val="0"/>
      </w:rPr>
      <w:t>pecification</w:t>
    </w:r>
    <w:r>
      <w:tab/>
    </w:r>
    <w:r>
      <w:rPr>
        <w:rStyle w:val="PageNumber"/>
        <w:caps w:val="0"/>
      </w:rPr>
      <w:t>March 2026</w:t>
    </w:r>
  </w:p>
  <w:p w14:paraId="62E74141" w14:textId="16B0A43E" w:rsidR="00DE0E28" w:rsidRPr="00DE0E28" w:rsidRDefault="00DE0E28" w:rsidP="00DE0E28">
    <w:pPr>
      <w:pStyle w:val="FTR"/>
      <w:tabs>
        <w:tab w:val="clear" w:pos="2700"/>
        <w:tab w:val="clear" w:pos="3420"/>
        <w:tab w:val="clear" w:pos="4140"/>
        <w:tab w:val="clear" w:pos="5040"/>
        <w:tab w:val="clear" w:pos="5760"/>
        <w:tab w:val="clear" w:pos="6570"/>
        <w:tab w:val="clear" w:pos="7470"/>
      </w:tabs>
      <w:ind w:left="0"/>
      <w:rPr>
        <w:caps w:val="0"/>
      </w:rPr>
    </w:pPr>
    <w:proofErr w:type="spellStart"/>
    <w:r>
      <w:rPr>
        <w:caps w:val="0"/>
      </w:rPr>
      <w:t>Iso</w:t>
    </w:r>
    <w:r w:rsidR="00667201">
      <w:rPr>
        <w:caps w:val="0"/>
      </w:rPr>
      <w:t>T</w:t>
    </w:r>
    <w:r>
      <w:rPr>
        <w:caps w:val="0"/>
      </w:rPr>
      <w:t>ex</w:t>
    </w:r>
    <w:proofErr w:type="spellEnd"/>
    <w:r>
      <w:rPr>
        <w:caps w:val="0"/>
      </w:rPr>
      <w:t xml:space="preserve"> </w:t>
    </w:r>
    <w:r w:rsidRPr="00E56C87">
      <w:rPr>
        <w:caps w:val="0"/>
      </w:rPr>
      <w:t>acoustic panels</w:t>
    </w:r>
    <w:r>
      <w:tab/>
    </w:r>
    <w:r w:rsidRPr="00E56C87">
      <w:rPr>
        <w:caps w:val="0"/>
      </w:rPr>
      <w:t xml:space="preserve">Section 09 51 00 - </w:t>
    </w:r>
    <w:r w:rsidRPr="00E56C87">
      <w:rPr>
        <w:rStyle w:val="PageNumber"/>
        <w:caps w:val="0"/>
      </w:rPr>
      <w:fldChar w:fldCharType="begin"/>
    </w:r>
    <w:r w:rsidRPr="00E56C87">
      <w:rPr>
        <w:rStyle w:val="PageNumber"/>
        <w:caps w:val="0"/>
      </w:rPr>
      <w:instrText xml:space="preserve"> PAGE </w:instrText>
    </w:r>
    <w:r w:rsidRPr="00E56C87">
      <w:rPr>
        <w:rStyle w:val="PageNumber"/>
        <w:caps w:val="0"/>
      </w:rPr>
      <w:fldChar w:fldCharType="separate"/>
    </w:r>
    <w:r>
      <w:rPr>
        <w:rStyle w:val="PageNumber"/>
        <w:caps w:val="0"/>
      </w:rPr>
      <w:t>4</w:t>
    </w:r>
    <w:r w:rsidRPr="00E56C87">
      <w:rPr>
        <w:rStyle w:val="PageNumber"/>
        <w:caps w:val="0"/>
      </w:rPr>
      <w:fldChar w:fldCharType="end"/>
    </w:r>
    <w:r w:rsidRPr="00E56C87">
      <w:rPr>
        <w:rStyle w:val="PageNumber"/>
        <w:caps w:val="0"/>
      </w:rPr>
      <w:t xml:space="preserve"> of </w:t>
    </w:r>
    <w:r w:rsidRPr="00E56C87">
      <w:rPr>
        <w:rStyle w:val="PageNumber"/>
        <w:caps w:val="0"/>
      </w:rPr>
      <w:fldChar w:fldCharType="begin"/>
    </w:r>
    <w:r w:rsidRPr="00E56C87">
      <w:rPr>
        <w:rStyle w:val="PageNumber"/>
        <w:caps w:val="0"/>
      </w:rPr>
      <w:instrText xml:space="preserve"> NUMPAGES  \* MERGEFORMAT </w:instrText>
    </w:r>
    <w:r w:rsidRPr="00E56C87">
      <w:rPr>
        <w:rStyle w:val="PageNumber"/>
        <w:caps w:val="0"/>
      </w:rPr>
      <w:fldChar w:fldCharType="separate"/>
    </w:r>
    <w:r>
      <w:rPr>
        <w:rStyle w:val="PageNumber"/>
        <w:caps w:val="0"/>
      </w:rPr>
      <w:t>4</w:t>
    </w:r>
    <w:r w:rsidRPr="00E56C87">
      <w:rPr>
        <w:rStyle w:val="PageNumber"/>
        <w: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C74A" w14:textId="77777777" w:rsidR="00877D39" w:rsidRDefault="00877D39" w:rsidP="00DE0E28">
      <w:pPr>
        <w:spacing w:after="0" w:line="240" w:lineRule="auto"/>
      </w:pPr>
      <w:r>
        <w:separator/>
      </w:r>
    </w:p>
  </w:footnote>
  <w:footnote w:type="continuationSeparator" w:id="0">
    <w:p w14:paraId="3848DCCC" w14:textId="77777777" w:rsidR="00877D39" w:rsidRDefault="00877D39" w:rsidP="00DE0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FE13" w14:textId="23BCA9FA" w:rsidR="00154571" w:rsidRPr="00A92ADE" w:rsidRDefault="00154571" w:rsidP="00154571">
    <w:pPr>
      <w:pStyle w:val="Header"/>
      <w:jc w:val="right"/>
      <w:rPr>
        <w:rFonts w:ascii="Arial" w:hAnsi="Arial" w:cs="Arial"/>
        <w:sz w:val="18"/>
        <w:szCs w:val="18"/>
      </w:rPr>
    </w:pPr>
    <w:r w:rsidRPr="00A92ADE">
      <w:rPr>
        <w:rFonts w:ascii="Arial" w:hAnsi="Arial" w:cs="Arial"/>
        <w:noProof/>
      </w:rPr>
      <w:drawing>
        <wp:anchor distT="0" distB="0" distL="114300" distR="114300" simplePos="0" relativeHeight="251659264" behindDoc="0" locked="0" layoutInCell="1" allowOverlap="1" wp14:anchorId="2C075868" wp14:editId="30D76260">
          <wp:simplePos x="0" y="0"/>
          <wp:positionH relativeFrom="column">
            <wp:posOffset>-139700</wp:posOffset>
          </wp:positionH>
          <wp:positionV relativeFrom="paragraph">
            <wp:posOffset>-171450</wp:posOffset>
          </wp:positionV>
          <wp:extent cx="1393190" cy="535305"/>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319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ADE">
      <w:rPr>
        <w:rFonts w:ascii="Arial" w:hAnsi="Arial" w:cs="Arial"/>
        <w:sz w:val="18"/>
        <w:szCs w:val="18"/>
      </w:rPr>
      <w:t>SECTION 09 51 00</w:t>
    </w:r>
  </w:p>
  <w:p w14:paraId="77A9113D" w14:textId="19CA2911" w:rsidR="00154571" w:rsidRPr="00A92ADE" w:rsidRDefault="00154571" w:rsidP="00154571">
    <w:pPr>
      <w:pStyle w:val="Header"/>
      <w:jc w:val="right"/>
      <w:rPr>
        <w:rFonts w:ascii="Arial" w:hAnsi="Arial" w:cs="Arial"/>
      </w:rPr>
    </w:pPr>
    <w:proofErr w:type="spellStart"/>
    <w:r w:rsidRPr="00A92ADE">
      <w:rPr>
        <w:rFonts w:ascii="Arial" w:hAnsi="Arial" w:cs="Arial"/>
        <w:lang w:val="fr-FR"/>
      </w:rPr>
      <w:t>IsoTex</w:t>
    </w:r>
    <w:proofErr w:type="spellEnd"/>
    <w:r w:rsidRPr="00A92ADE">
      <w:rPr>
        <w:rFonts w:ascii="Arial" w:hAnsi="Arial" w:cs="Arial"/>
        <w:lang w:val="fr-FR"/>
      </w:rPr>
      <w:t xml:space="preserve"> </w:t>
    </w:r>
    <w:proofErr w:type="spellStart"/>
    <w:r w:rsidRPr="00A92ADE">
      <w:rPr>
        <w:rFonts w:ascii="Arial" w:hAnsi="Arial" w:cs="Arial"/>
        <w:lang w:val="fr-FR"/>
      </w:rPr>
      <w:t>Acoustic</w:t>
    </w:r>
    <w:proofErr w:type="spellEnd"/>
    <w:r w:rsidRPr="00A92ADE">
      <w:rPr>
        <w:rFonts w:ascii="Arial" w:hAnsi="Arial" w:cs="Arial"/>
        <w:lang w:val="fr-FR"/>
      </w:rPr>
      <w:t xml:space="preserve"> Panels</w:t>
    </w:r>
  </w:p>
  <w:p w14:paraId="053DA9A3" w14:textId="23D9D06F" w:rsidR="00DE0E28" w:rsidRPr="00154571" w:rsidRDefault="00DE0E28" w:rsidP="00154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F24C25C"/>
    <w:lvl w:ilvl="0">
      <w:start w:val="1"/>
      <w:numFmt w:val="decimal"/>
      <w:pStyle w:val="DBS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DBSART"/>
      <w:lvlText w:val="%1.%4"/>
      <w:lvlJc w:val="left"/>
      <w:pPr>
        <w:tabs>
          <w:tab w:val="num" w:pos="864"/>
        </w:tabs>
        <w:ind w:left="864" w:hanging="864"/>
      </w:pPr>
      <w:rPr>
        <w:rFonts w:hint="default"/>
      </w:rPr>
    </w:lvl>
    <w:lvl w:ilvl="4">
      <w:start w:val="1"/>
      <w:numFmt w:val="upperLetter"/>
      <w:pStyle w:val="DBSPR1"/>
      <w:lvlText w:val="%5."/>
      <w:lvlJc w:val="left"/>
      <w:pPr>
        <w:tabs>
          <w:tab w:val="num" w:pos="864"/>
        </w:tabs>
        <w:ind w:left="864" w:hanging="576"/>
      </w:pPr>
      <w:rPr>
        <w:rFonts w:hint="default"/>
      </w:rPr>
    </w:lvl>
    <w:lvl w:ilvl="5">
      <w:start w:val="1"/>
      <w:numFmt w:val="decimal"/>
      <w:pStyle w:val="DBSPR2"/>
      <w:lvlText w:val="%6."/>
      <w:lvlJc w:val="left"/>
      <w:pPr>
        <w:tabs>
          <w:tab w:val="num" w:pos="1440"/>
        </w:tabs>
        <w:ind w:left="1440" w:hanging="576"/>
      </w:pPr>
      <w:rPr>
        <w:rFonts w:hint="default"/>
      </w:rPr>
    </w:lvl>
    <w:lvl w:ilvl="6">
      <w:start w:val="1"/>
      <w:numFmt w:val="lowerLetter"/>
      <w:pStyle w:val="DBSPR3"/>
      <w:lvlText w:val="%7."/>
      <w:lvlJc w:val="left"/>
      <w:pPr>
        <w:tabs>
          <w:tab w:val="num" w:pos="2016"/>
        </w:tabs>
        <w:ind w:left="2016" w:hanging="576"/>
      </w:pPr>
      <w:rPr>
        <w:rFonts w:hint="default"/>
      </w:rPr>
    </w:lvl>
    <w:lvl w:ilvl="7">
      <w:start w:val="1"/>
      <w:numFmt w:val="decimal"/>
      <w:pStyle w:val="DBSPR4"/>
      <w:lvlText w:val="%8)"/>
      <w:lvlJc w:val="left"/>
      <w:pPr>
        <w:tabs>
          <w:tab w:val="num" w:pos="2592"/>
        </w:tabs>
        <w:ind w:left="2592" w:hanging="576"/>
      </w:pPr>
      <w:rPr>
        <w:rFonts w:hint="default"/>
      </w:rPr>
    </w:lvl>
    <w:lvl w:ilvl="8">
      <w:start w:val="1"/>
      <w:numFmt w:val="lowerLetter"/>
      <w:pStyle w:val="DBSPR5"/>
      <w:lvlText w:val="%9)"/>
      <w:lvlJc w:val="left"/>
      <w:pPr>
        <w:tabs>
          <w:tab w:val="num" w:pos="3168"/>
        </w:tabs>
        <w:ind w:left="3168" w:hanging="576"/>
      </w:pPr>
      <w:rPr>
        <w:rFonts w:hint="default"/>
      </w:rPr>
    </w:lvl>
  </w:abstractNum>
  <w:num w:numId="1" w16cid:durableId="5894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28"/>
    <w:rsid w:val="000C1702"/>
    <w:rsid w:val="000F447C"/>
    <w:rsid w:val="00154571"/>
    <w:rsid w:val="001F169B"/>
    <w:rsid w:val="00204EC8"/>
    <w:rsid w:val="00421D36"/>
    <w:rsid w:val="00571621"/>
    <w:rsid w:val="005C683D"/>
    <w:rsid w:val="005E4785"/>
    <w:rsid w:val="005F5FAC"/>
    <w:rsid w:val="00667201"/>
    <w:rsid w:val="006F0CEF"/>
    <w:rsid w:val="007155B1"/>
    <w:rsid w:val="00770E81"/>
    <w:rsid w:val="0077697F"/>
    <w:rsid w:val="00877D39"/>
    <w:rsid w:val="0090032D"/>
    <w:rsid w:val="00985F5A"/>
    <w:rsid w:val="00997AF3"/>
    <w:rsid w:val="009F290E"/>
    <w:rsid w:val="00A92ADE"/>
    <w:rsid w:val="00AA11B5"/>
    <w:rsid w:val="00AF0367"/>
    <w:rsid w:val="00B1215A"/>
    <w:rsid w:val="00CA7841"/>
    <w:rsid w:val="00CC39F8"/>
    <w:rsid w:val="00DE0E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09EB"/>
  <w15:chartTrackingRefBased/>
  <w15:docId w15:val="{C00468E1-C339-FD41-8333-5A00AA8C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E28"/>
    <w:rPr>
      <w:rFonts w:eastAsiaTheme="majorEastAsia" w:cstheme="majorBidi"/>
      <w:color w:val="272727" w:themeColor="text1" w:themeTint="D8"/>
    </w:rPr>
  </w:style>
  <w:style w:type="paragraph" w:styleId="Title">
    <w:name w:val="Title"/>
    <w:basedOn w:val="Normal"/>
    <w:next w:val="Normal"/>
    <w:link w:val="TitleChar"/>
    <w:uiPriority w:val="10"/>
    <w:qFormat/>
    <w:rsid w:val="00DE0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E28"/>
    <w:pPr>
      <w:spacing w:before="160"/>
      <w:jc w:val="center"/>
    </w:pPr>
    <w:rPr>
      <w:i/>
      <w:iCs/>
      <w:color w:val="404040" w:themeColor="text1" w:themeTint="BF"/>
    </w:rPr>
  </w:style>
  <w:style w:type="character" w:customStyle="1" w:styleId="QuoteChar">
    <w:name w:val="Quote Char"/>
    <w:basedOn w:val="DefaultParagraphFont"/>
    <w:link w:val="Quote"/>
    <w:uiPriority w:val="29"/>
    <w:rsid w:val="00DE0E28"/>
    <w:rPr>
      <w:i/>
      <w:iCs/>
      <w:color w:val="404040" w:themeColor="text1" w:themeTint="BF"/>
    </w:rPr>
  </w:style>
  <w:style w:type="paragraph" w:styleId="ListParagraph">
    <w:name w:val="List Paragraph"/>
    <w:basedOn w:val="Normal"/>
    <w:uiPriority w:val="34"/>
    <w:qFormat/>
    <w:rsid w:val="00DE0E28"/>
    <w:pPr>
      <w:ind w:left="720"/>
      <w:contextualSpacing/>
    </w:pPr>
  </w:style>
  <w:style w:type="character" w:styleId="IntenseEmphasis">
    <w:name w:val="Intense Emphasis"/>
    <w:basedOn w:val="DefaultParagraphFont"/>
    <w:uiPriority w:val="21"/>
    <w:qFormat/>
    <w:rsid w:val="00DE0E28"/>
    <w:rPr>
      <w:i/>
      <w:iCs/>
      <w:color w:val="0F4761" w:themeColor="accent1" w:themeShade="BF"/>
    </w:rPr>
  </w:style>
  <w:style w:type="paragraph" w:styleId="IntenseQuote">
    <w:name w:val="Intense Quote"/>
    <w:basedOn w:val="Normal"/>
    <w:next w:val="Normal"/>
    <w:link w:val="IntenseQuoteChar"/>
    <w:uiPriority w:val="30"/>
    <w:qFormat/>
    <w:rsid w:val="00DE0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E28"/>
    <w:rPr>
      <w:i/>
      <w:iCs/>
      <w:color w:val="0F4761" w:themeColor="accent1" w:themeShade="BF"/>
    </w:rPr>
  </w:style>
  <w:style w:type="character" w:styleId="IntenseReference">
    <w:name w:val="Intense Reference"/>
    <w:basedOn w:val="DefaultParagraphFont"/>
    <w:uiPriority w:val="32"/>
    <w:qFormat/>
    <w:rsid w:val="00DE0E28"/>
    <w:rPr>
      <w:b/>
      <w:bCs/>
      <w:smallCaps/>
      <w:color w:val="0F4761" w:themeColor="accent1" w:themeShade="BF"/>
      <w:spacing w:val="5"/>
    </w:rPr>
  </w:style>
  <w:style w:type="paragraph" w:customStyle="1" w:styleId="SUT">
    <w:name w:val="SUT"/>
    <w:basedOn w:val="Normal"/>
    <w:next w:val="DBSPR1"/>
    <w:rsid w:val="00DE0E28"/>
    <w:pPr>
      <w:numPr>
        <w:ilvl w:val="1"/>
        <w:numId w:val="1"/>
      </w:numPr>
      <w:tabs>
        <w:tab w:val="num" w:pos="547"/>
        <w:tab w:val="left" w:pos="2700"/>
        <w:tab w:val="left" w:pos="3420"/>
        <w:tab w:val="left" w:pos="4140"/>
        <w:tab w:val="left" w:pos="5040"/>
        <w:tab w:val="left" w:pos="5760"/>
        <w:tab w:val="left" w:pos="6570"/>
        <w:tab w:val="left" w:pos="7470"/>
      </w:tabs>
      <w:suppressAutoHyphens/>
      <w:spacing w:before="240" w:after="0" w:line="240" w:lineRule="auto"/>
      <w:ind w:left="547" w:hanging="547"/>
      <w:jc w:val="both"/>
      <w:outlineLvl w:val="0"/>
    </w:pPr>
    <w:rPr>
      <w:rFonts w:ascii="Arial" w:eastAsia="Times New Roman" w:hAnsi="Arial" w:cs="Times New Roman"/>
      <w:kern w:val="0"/>
      <w:sz w:val="20"/>
      <w:szCs w:val="20"/>
      <w:lang w:val="en-US"/>
      <w14:ligatures w14:val="none"/>
    </w:rPr>
  </w:style>
  <w:style w:type="paragraph" w:customStyle="1" w:styleId="DST">
    <w:name w:val="DST"/>
    <w:basedOn w:val="Normal"/>
    <w:next w:val="DBSPR1"/>
    <w:rsid w:val="00DE0E28"/>
    <w:pPr>
      <w:numPr>
        <w:ilvl w:val="2"/>
        <w:numId w:val="1"/>
      </w:numPr>
      <w:tabs>
        <w:tab w:val="num" w:pos="648"/>
        <w:tab w:val="left" w:pos="2700"/>
        <w:tab w:val="left" w:pos="3420"/>
        <w:tab w:val="left" w:pos="4140"/>
        <w:tab w:val="left" w:pos="5040"/>
        <w:tab w:val="left" w:pos="5760"/>
        <w:tab w:val="left" w:pos="6570"/>
        <w:tab w:val="left" w:pos="7470"/>
      </w:tabs>
      <w:suppressAutoHyphens/>
      <w:spacing w:before="240" w:after="0" w:line="240" w:lineRule="auto"/>
      <w:ind w:left="547" w:hanging="259"/>
      <w:jc w:val="both"/>
      <w:outlineLvl w:val="0"/>
    </w:pPr>
    <w:rPr>
      <w:rFonts w:ascii="Arial" w:eastAsia="Times New Roman" w:hAnsi="Arial" w:cs="Times New Roman"/>
      <w:kern w:val="0"/>
      <w:sz w:val="20"/>
      <w:szCs w:val="20"/>
      <w:lang w:val="en-US"/>
      <w14:ligatures w14:val="none"/>
    </w:rPr>
  </w:style>
  <w:style w:type="paragraph" w:customStyle="1" w:styleId="DBSPRT">
    <w:name w:val="DBS PRT"/>
    <w:basedOn w:val="Normal"/>
    <w:next w:val="DBSART"/>
    <w:autoRedefine/>
    <w:rsid w:val="00DE0E28"/>
    <w:pPr>
      <w:keepNext/>
      <w:numPr>
        <w:numId w:val="1"/>
      </w:numPr>
      <w:tabs>
        <w:tab w:val="left" w:pos="2700"/>
        <w:tab w:val="left" w:pos="3420"/>
        <w:tab w:val="left" w:pos="4140"/>
        <w:tab w:val="left" w:pos="5040"/>
        <w:tab w:val="left" w:pos="5760"/>
        <w:tab w:val="left" w:pos="6570"/>
        <w:tab w:val="left" w:pos="7470"/>
      </w:tabs>
      <w:suppressAutoHyphens/>
      <w:spacing w:before="400" w:after="0" w:line="240" w:lineRule="auto"/>
      <w:jc w:val="both"/>
      <w:outlineLvl w:val="0"/>
    </w:pPr>
    <w:rPr>
      <w:rFonts w:ascii="Arial" w:eastAsia="Times New Roman" w:hAnsi="Arial" w:cs="Times New Roman"/>
      <w:caps/>
      <w:kern w:val="0"/>
      <w:sz w:val="20"/>
      <w:szCs w:val="20"/>
      <w:lang w:val="en-US"/>
      <w14:ligatures w14:val="none"/>
    </w:rPr>
  </w:style>
  <w:style w:type="paragraph" w:customStyle="1" w:styleId="DBSART">
    <w:name w:val="DBS ART"/>
    <w:basedOn w:val="Normal"/>
    <w:next w:val="DBSPR1"/>
    <w:autoRedefine/>
    <w:rsid w:val="00DE0E28"/>
    <w:pPr>
      <w:keepNext/>
      <w:numPr>
        <w:ilvl w:val="3"/>
        <w:numId w:val="1"/>
      </w:numPr>
      <w:tabs>
        <w:tab w:val="left" w:pos="864"/>
        <w:tab w:val="left" w:pos="2700"/>
        <w:tab w:val="left" w:pos="3420"/>
        <w:tab w:val="left" w:pos="4140"/>
        <w:tab w:val="left" w:pos="5040"/>
        <w:tab w:val="left" w:pos="5760"/>
        <w:tab w:val="left" w:pos="6570"/>
        <w:tab w:val="left" w:pos="7470"/>
      </w:tabs>
      <w:suppressAutoHyphens/>
      <w:spacing w:before="240" w:after="0" w:line="240" w:lineRule="auto"/>
      <w:jc w:val="both"/>
      <w:outlineLvl w:val="1"/>
    </w:pPr>
    <w:rPr>
      <w:rFonts w:ascii="Arial" w:eastAsia="Times New Roman" w:hAnsi="Arial" w:cs="Times New Roman"/>
      <w:caps/>
      <w:kern w:val="0"/>
      <w:sz w:val="20"/>
      <w:szCs w:val="20"/>
      <w:lang w:val="en-US"/>
      <w14:ligatures w14:val="none"/>
    </w:rPr>
  </w:style>
  <w:style w:type="paragraph" w:customStyle="1" w:styleId="DBSPR1">
    <w:name w:val="DBS PR1"/>
    <w:basedOn w:val="Normal"/>
    <w:autoRedefine/>
    <w:rsid w:val="00CA7841"/>
    <w:pPr>
      <w:numPr>
        <w:ilvl w:val="4"/>
        <w:numId w:val="1"/>
      </w:numPr>
      <w:tabs>
        <w:tab w:val="left" w:pos="864"/>
        <w:tab w:val="left" w:pos="2700"/>
        <w:tab w:val="left" w:pos="3420"/>
        <w:tab w:val="left" w:pos="4140"/>
        <w:tab w:val="left" w:pos="5040"/>
        <w:tab w:val="left" w:pos="5760"/>
        <w:tab w:val="left" w:pos="6570"/>
        <w:tab w:val="left" w:pos="7470"/>
      </w:tabs>
      <w:suppressAutoHyphens/>
      <w:spacing w:before="160" w:after="0" w:line="240" w:lineRule="auto"/>
      <w:outlineLvl w:val="2"/>
    </w:pPr>
    <w:rPr>
      <w:rFonts w:ascii="Arial" w:eastAsia="Times New Roman" w:hAnsi="Arial" w:cs="Times New Roman"/>
      <w:kern w:val="0"/>
      <w:sz w:val="20"/>
      <w:szCs w:val="20"/>
      <w:lang w:val="en-US"/>
      <w14:ligatures w14:val="none"/>
    </w:rPr>
  </w:style>
  <w:style w:type="paragraph" w:customStyle="1" w:styleId="DBSPR2">
    <w:name w:val="DBS PR2"/>
    <w:basedOn w:val="Normal"/>
    <w:autoRedefine/>
    <w:rsid w:val="00DE0E28"/>
    <w:pPr>
      <w:numPr>
        <w:ilvl w:val="5"/>
        <w:numId w:val="1"/>
      </w:numPr>
      <w:tabs>
        <w:tab w:val="left" w:pos="1440"/>
        <w:tab w:val="left" w:pos="2700"/>
        <w:tab w:val="left" w:pos="3420"/>
        <w:tab w:val="left" w:pos="4140"/>
        <w:tab w:val="left" w:pos="5040"/>
        <w:tab w:val="left" w:pos="5760"/>
        <w:tab w:val="left" w:pos="6570"/>
        <w:tab w:val="left" w:pos="7470"/>
      </w:tabs>
      <w:suppressAutoHyphens/>
      <w:spacing w:before="20" w:after="0" w:line="240" w:lineRule="auto"/>
      <w:outlineLvl w:val="3"/>
    </w:pPr>
    <w:rPr>
      <w:rFonts w:ascii="Arial" w:eastAsia="Times New Roman" w:hAnsi="Arial" w:cs="Times New Roman"/>
      <w:kern w:val="0"/>
      <w:sz w:val="20"/>
      <w:szCs w:val="20"/>
      <w:lang w:val="en-US"/>
      <w14:ligatures w14:val="none"/>
    </w:rPr>
  </w:style>
  <w:style w:type="paragraph" w:customStyle="1" w:styleId="DBSPR3">
    <w:name w:val="DBS PR3"/>
    <w:basedOn w:val="Normal"/>
    <w:autoRedefine/>
    <w:rsid w:val="00DE0E28"/>
    <w:pPr>
      <w:numPr>
        <w:ilvl w:val="6"/>
        <w:numId w:val="1"/>
      </w:numPr>
      <w:tabs>
        <w:tab w:val="num" w:pos="0"/>
        <w:tab w:val="left" w:pos="2016"/>
        <w:tab w:val="left" w:pos="2700"/>
        <w:tab w:val="left" w:pos="3420"/>
        <w:tab w:val="left" w:pos="4140"/>
        <w:tab w:val="left" w:pos="5040"/>
        <w:tab w:val="left" w:pos="5760"/>
        <w:tab w:val="left" w:pos="6570"/>
        <w:tab w:val="left" w:pos="7470"/>
      </w:tabs>
      <w:suppressAutoHyphens/>
      <w:spacing w:before="20" w:after="0" w:line="240" w:lineRule="auto"/>
      <w:ind w:left="1530" w:hanging="288"/>
      <w:jc w:val="both"/>
      <w:outlineLvl w:val="4"/>
    </w:pPr>
    <w:rPr>
      <w:rFonts w:ascii="Arial" w:eastAsia="Times New Roman" w:hAnsi="Arial" w:cs="Times New Roman"/>
      <w:kern w:val="0"/>
      <w:sz w:val="20"/>
      <w:szCs w:val="20"/>
      <w:lang w:val="en-US"/>
      <w14:ligatures w14:val="none"/>
    </w:rPr>
  </w:style>
  <w:style w:type="paragraph" w:customStyle="1" w:styleId="DBSPR4">
    <w:name w:val="DBS PR4"/>
    <w:basedOn w:val="Normal"/>
    <w:autoRedefine/>
    <w:rsid w:val="00DE0E28"/>
    <w:pPr>
      <w:numPr>
        <w:ilvl w:val="7"/>
        <w:numId w:val="1"/>
      </w:numPr>
      <w:tabs>
        <w:tab w:val="num" w:pos="0"/>
        <w:tab w:val="left" w:pos="2592"/>
        <w:tab w:val="left" w:pos="2700"/>
        <w:tab w:val="left" w:pos="3420"/>
        <w:tab w:val="left" w:pos="4140"/>
        <w:tab w:val="left" w:pos="5040"/>
        <w:tab w:val="left" w:pos="5760"/>
        <w:tab w:val="left" w:pos="6570"/>
        <w:tab w:val="left" w:pos="7470"/>
      </w:tabs>
      <w:suppressAutoHyphens/>
      <w:spacing w:before="20" w:after="0" w:line="240" w:lineRule="auto"/>
      <w:ind w:left="2448" w:hanging="288"/>
      <w:jc w:val="both"/>
      <w:outlineLvl w:val="5"/>
    </w:pPr>
    <w:rPr>
      <w:rFonts w:ascii="Arial" w:eastAsia="Times New Roman" w:hAnsi="Arial" w:cs="Times New Roman"/>
      <w:kern w:val="0"/>
      <w:sz w:val="20"/>
      <w:szCs w:val="20"/>
      <w:lang w:val="en-US"/>
      <w14:ligatures w14:val="none"/>
    </w:rPr>
  </w:style>
  <w:style w:type="paragraph" w:customStyle="1" w:styleId="DBSPR5">
    <w:name w:val="DBS PR5"/>
    <w:basedOn w:val="Normal"/>
    <w:autoRedefine/>
    <w:rsid w:val="00DE0E28"/>
    <w:pPr>
      <w:numPr>
        <w:ilvl w:val="8"/>
        <w:numId w:val="1"/>
      </w:numPr>
      <w:tabs>
        <w:tab w:val="num" w:pos="0"/>
        <w:tab w:val="left" w:pos="2700"/>
        <w:tab w:val="left" w:pos="3168"/>
        <w:tab w:val="left" w:pos="3420"/>
        <w:tab w:val="left" w:pos="4140"/>
        <w:tab w:val="left" w:pos="5040"/>
        <w:tab w:val="left" w:pos="5760"/>
        <w:tab w:val="left" w:pos="6570"/>
        <w:tab w:val="left" w:pos="7470"/>
      </w:tabs>
      <w:suppressAutoHyphens/>
      <w:spacing w:before="20" w:after="0" w:line="240" w:lineRule="auto"/>
      <w:ind w:left="2736" w:hanging="288"/>
      <w:jc w:val="both"/>
      <w:outlineLvl w:val="6"/>
    </w:pPr>
    <w:rPr>
      <w:rFonts w:ascii="Arial" w:eastAsia="Times New Roman" w:hAnsi="Arial" w:cs="Times New Roman"/>
      <w:kern w:val="0"/>
      <w:sz w:val="20"/>
      <w:szCs w:val="20"/>
      <w:lang w:val="en-US"/>
      <w14:ligatures w14:val="none"/>
    </w:rPr>
  </w:style>
  <w:style w:type="paragraph" w:customStyle="1" w:styleId="DBSCMT">
    <w:name w:val="DBS CMT"/>
    <w:basedOn w:val="Normal"/>
    <w:autoRedefine/>
    <w:rsid w:val="00DE0E28"/>
    <w:pPr>
      <w:tabs>
        <w:tab w:val="left" w:pos="2700"/>
        <w:tab w:val="left" w:pos="3420"/>
        <w:tab w:val="left" w:pos="4140"/>
        <w:tab w:val="left" w:pos="5040"/>
        <w:tab w:val="left" w:pos="5760"/>
        <w:tab w:val="left" w:pos="6570"/>
        <w:tab w:val="left" w:pos="7470"/>
      </w:tabs>
      <w:suppressAutoHyphens/>
      <w:spacing w:before="240" w:after="80" w:line="240" w:lineRule="auto"/>
      <w:ind w:left="288"/>
    </w:pPr>
    <w:rPr>
      <w:rFonts w:ascii="Arial" w:eastAsia="Times New Roman" w:hAnsi="Arial" w:cs="Times New Roman"/>
      <w:caps/>
      <w:kern w:val="0"/>
      <w:sz w:val="16"/>
      <w:szCs w:val="20"/>
      <w:lang w:val="en-US"/>
      <w14:ligatures w14:val="none"/>
    </w:rPr>
  </w:style>
  <w:style w:type="paragraph" w:customStyle="1" w:styleId="DBSEOS">
    <w:name w:val="DBS EOS"/>
    <w:basedOn w:val="Normal"/>
    <w:autoRedefine/>
    <w:rsid w:val="00DE0E28"/>
    <w:pPr>
      <w:tabs>
        <w:tab w:val="left" w:pos="2700"/>
        <w:tab w:val="left" w:pos="3420"/>
        <w:tab w:val="left" w:pos="4140"/>
        <w:tab w:val="left" w:pos="5040"/>
        <w:tab w:val="left" w:pos="5760"/>
        <w:tab w:val="left" w:pos="6570"/>
        <w:tab w:val="left" w:pos="7470"/>
      </w:tabs>
      <w:suppressAutoHyphens/>
      <w:spacing w:before="480" w:after="0" w:line="240" w:lineRule="auto"/>
      <w:ind w:left="1440"/>
      <w:jc w:val="center"/>
    </w:pPr>
    <w:rPr>
      <w:rFonts w:ascii="Arial" w:eastAsia="Times New Roman" w:hAnsi="Arial" w:cs="Times New Roman"/>
      <w:caps/>
      <w:kern w:val="0"/>
      <w:sz w:val="22"/>
      <w:szCs w:val="20"/>
      <w:lang w:val="en-US"/>
      <w14:ligatures w14:val="none"/>
    </w:rPr>
  </w:style>
  <w:style w:type="paragraph" w:styleId="Header">
    <w:name w:val="header"/>
    <w:basedOn w:val="Normal"/>
    <w:link w:val="HeaderChar"/>
    <w:unhideWhenUsed/>
    <w:rsid w:val="00DE0E28"/>
    <w:pPr>
      <w:tabs>
        <w:tab w:val="center" w:pos="4680"/>
        <w:tab w:val="right" w:pos="9360"/>
      </w:tabs>
      <w:spacing w:after="0" w:line="240" w:lineRule="auto"/>
    </w:pPr>
  </w:style>
  <w:style w:type="character" w:customStyle="1" w:styleId="HeaderChar">
    <w:name w:val="Header Char"/>
    <w:basedOn w:val="DefaultParagraphFont"/>
    <w:link w:val="Header"/>
    <w:rsid w:val="00DE0E28"/>
  </w:style>
  <w:style w:type="paragraph" w:styleId="Footer">
    <w:name w:val="footer"/>
    <w:basedOn w:val="Normal"/>
    <w:link w:val="FooterChar"/>
    <w:uiPriority w:val="99"/>
    <w:unhideWhenUsed/>
    <w:rsid w:val="00DE0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28"/>
  </w:style>
  <w:style w:type="character" w:styleId="PageNumber">
    <w:name w:val="page number"/>
    <w:basedOn w:val="DefaultParagraphFont"/>
    <w:semiHidden/>
    <w:rsid w:val="00DE0E28"/>
  </w:style>
  <w:style w:type="paragraph" w:customStyle="1" w:styleId="FTR">
    <w:name w:val="FTR"/>
    <w:basedOn w:val="Normal"/>
    <w:autoRedefine/>
    <w:rsid w:val="00DE0E28"/>
    <w:pPr>
      <w:tabs>
        <w:tab w:val="left" w:pos="2700"/>
        <w:tab w:val="left" w:pos="3420"/>
        <w:tab w:val="left" w:pos="4140"/>
        <w:tab w:val="center" w:pos="5040"/>
        <w:tab w:val="left" w:pos="5760"/>
        <w:tab w:val="left" w:pos="6570"/>
        <w:tab w:val="left" w:pos="7470"/>
        <w:tab w:val="right" w:pos="9810"/>
      </w:tabs>
      <w:suppressAutoHyphens/>
      <w:spacing w:after="0" w:line="240" w:lineRule="auto"/>
      <w:ind w:left="1440"/>
      <w:jc w:val="both"/>
    </w:pPr>
    <w:rPr>
      <w:rFonts w:ascii="Arial" w:eastAsia="Times New Roman" w:hAnsi="Arial" w:cs="Times New Roman"/>
      <w:caps/>
      <w:kern w:val="0"/>
      <w:sz w:val="1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143A-98E5-164A-A49D-E6A06A4E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1194</Words>
  <Characters>6819</Characters>
  <Application>Microsoft Office Word</Application>
  <DocSecurity>0</DocSecurity>
  <Lines>145</Lines>
  <Paragraphs>138</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Sirois</dc:creator>
  <cp:keywords/>
  <dc:description/>
  <cp:lastModifiedBy>David Sirois</cp:lastModifiedBy>
  <cp:revision>12</cp:revision>
  <dcterms:created xsi:type="dcterms:W3CDTF">2026-04-30T20:04:00Z</dcterms:created>
  <dcterms:modified xsi:type="dcterms:W3CDTF">2026-04-30T20:57:00Z</dcterms:modified>
</cp:coreProperties>
</file>